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1F12E" w14:textId="77777777" w:rsidR="00230C03" w:rsidRDefault="00D76A76">
      <w:pPr>
        <w:spacing w:line="276" w:lineRule="auto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Theory of change template</w:t>
      </w:r>
    </w:p>
    <w:p w14:paraId="4AD1F12F" w14:textId="214E54EF" w:rsidR="00230C03" w:rsidRPr="00EB3AFB" w:rsidRDefault="00D76A76">
      <w:pPr>
        <w:spacing w:line="276" w:lineRule="auto"/>
        <w:rPr>
          <w:rFonts w:ascii="Arial" w:eastAsia="Arial" w:hAnsi="Arial" w:cs="Arial"/>
          <w:b/>
          <w:sz w:val="18"/>
          <w:szCs w:val="18"/>
          <w:lang w:val="pl-PL"/>
        </w:rPr>
      </w:pPr>
      <w:r w:rsidRPr="00EB3AFB">
        <w:rPr>
          <w:rFonts w:ascii="Arial" w:eastAsia="Arial" w:hAnsi="Arial" w:cs="Arial"/>
          <w:b/>
          <w:sz w:val="18"/>
          <w:szCs w:val="18"/>
          <w:lang w:val="pl-PL"/>
        </w:rPr>
        <w:t xml:space="preserve">Szef: </w:t>
      </w:r>
      <w:r w:rsidR="00EB3AFB" w:rsidRPr="00EB3AFB">
        <w:rPr>
          <w:rFonts w:ascii="Arial" w:eastAsia="Arial" w:hAnsi="Arial" w:cs="Arial"/>
          <w:b/>
          <w:sz w:val="18"/>
          <w:szCs w:val="18"/>
          <w:lang w:val="pl-PL"/>
        </w:rPr>
        <w:t>Oso</w:t>
      </w:r>
      <w:r w:rsidR="00EB3AFB">
        <w:rPr>
          <w:rFonts w:ascii="Arial" w:eastAsia="Arial" w:hAnsi="Arial" w:cs="Arial"/>
          <w:b/>
          <w:sz w:val="18"/>
          <w:szCs w:val="18"/>
          <w:lang w:val="pl-PL"/>
        </w:rPr>
        <w:t>ba 1</w:t>
      </w:r>
    </w:p>
    <w:p w14:paraId="4AD1F130" w14:textId="79A66DF1" w:rsidR="00230C03" w:rsidRPr="00D76A76" w:rsidRDefault="00D76A76">
      <w:pPr>
        <w:spacing w:line="276" w:lineRule="auto"/>
        <w:rPr>
          <w:rFonts w:ascii="Arial" w:eastAsia="Arial" w:hAnsi="Arial" w:cs="Arial"/>
          <w:b/>
          <w:sz w:val="18"/>
          <w:szCs w:val="18"/>
          <w:lang w:val="pl-PL"/>
        </w:rPr>
      </w:pPr>
      <w:r w:rsidRPr="00D76A76">
        <w:rPr>
          <w:rFonts w:ascii="Arial" w:eastAsia="Arial" w:hAnsi="Arial" w:cs="Arial"/>
          <w:b/>
          <w:sz w:val="18"/>
          <w:szCs w:val="18"/>
          <w:lang w:val="pl-PL"/>
        </w:rPr>
        <w:t xml:space="preserve">Zespół celowy: </w:t>
      </w:r>
      <w:r w:rsidR="00EB3AFB">
        <w:rPr>
          <w:rFonts w:ascii="Arial" w:eastAsia="Arial" w:hAnsi="Arial" w:cs="Arial"/>
          <w:b/>
          <w:sz w:val="18"/>
          <w:szCs w:val="18"/>
          <w:lang w:val="pl-PL"/>
        </w:rPr>
        <w:t>ZESPOL</w:t>
      </w:r>
    </w:p>
    <w:p w14:paraId="4AD1F131" w14:textId="77777777" w:rsidR="00230C03" w:rsidRPr="00EB3AFB" w:rsidRDefault="00D76A76">
      <w:pPr>
        <w:spacing w:line="276" w:lineRule="auto"/>
        <w:rPr>
          <w:rFonts w:ascii="Arial" w:eastAsia="Arial" w:hAnsi="Arial" w:cs="Arial"/>
          <w:sz w:val="18"/>
          <w:szCs w:val="18"/>
          <w:u w:val="single"/>
          <w:lang w:val="pl-PL"/>
        </w:rPr>
      </w:pPr>
      <w:r w:rsidRPr="00EB3AFB">
        <w:rPr>
          <w:rFonts w:ascii="Arial" w:eastAsia="Arial" w:hAnsi="Arial" w:cs="Arial"/>
          <w:sz w:val="18"/>
          <w:szCs w:val="18"/>
          <w:u w:val="single"/>
          <w:lang w:val="pl-PL"/>
        </w:rPr>
        <w:t>Definitions:</w:t>
      </w:r>
    </w:p>
    <w:p w14:paraId="4AD1F132" w14:textId="77777777" w:rsidR="00230C03" w:rsidRDefault="00D76A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Goal</w:t>
      </w:r>
      <w:r>
        <w:rPr>
          <w:rFonts w:ascii="Arial" w:eastAsia="Arial" w:hAnsi="Arial" w:cs="Arial"/>
          <w:color w:val="000000"/>
          <w:sz w:val="18"/>
          <w:szCs w:val="18"/>
        </w:rPr>
        <w:t>: what needs to be achieved</w:t>
      </w:r>
    </w:p>
    <w:p w14:paraId="4AD1F133" w14:textId="77777777" w:rsidR="00230C03" w:rsidRDefault="00D76A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Problem</w:t>
      </w:r>
      <w:r>
        <w:rPr>
          <w:rFonts w:ascii="Arial" w:eastAsia="Arial" w:hAnsi="Arial" w:cs="Arial"/>
          <w:color w:val="000000"/>
          <w:sz w:val="18"/>
          <w:szCs w:val="18"/>
        </w:rPr>
        <w:t>: issue which needs to be resolved</w:t>
      </w:r>
    </w:p>
    <w:p w14:paraId="4AD1F134" w14:textId="77777777" w:rsidR="00230C03" w:rsidRDefault="00D76A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Output</w:t>
      </w:r>
      <w:r>
        <w:rPr>
          <w:rFonts w:ascii="Arial" w:eastAsia="Arial" w:hAnsi="Arial" w:cs="Arial"/>
          <w:color w:val="000000"/>
          <w:sz w:val="18"/>
          <w:szCs w:val="18"/>
        </w:rPr>
        <w:t>: immediate product (report, meeting)</w:t>
      </w:r>
    </w:p>
    <w:p w14:paraId="4AD1F135" w14:textId="77777777" w:rsidR="00230C03" w:rsidRDefault="00D76A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Outcome</w:t>
      </w:r>
      <w:r>
        <w:rPr>
          <w:rFonts w:ascii="Arial" w:eastAsia="Arial" w:hAnsi="Arial" w:cs="Arial"/>
          <w:color w:val="000000"/>
          <w:sz w:val="18"/>
          <w:szCs w:val="18"/>
        </w:rPr>
        <w:t>: a result, which stems from delivering outputs</w:t>
      </w:r>
    </w:p>
    <w:p w14:paraId="4AD1F136" w14:textId="77777777" w:rsidR="00230C03" w:rsidRDefault="00D76A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What is the </w:t>
      </w:r>
      <w:r>
        <w:rPr>
          <w:rFonts w:ascii="Arial" w:eastAsia="Arial" w:hAnsi="Arial" w:cs="Arial"/>
          <w:b/>
          <w:color w:val="000000"/>
          <w:sz w:val="18"/>
          <w:szCs w:val="18"/>
        </w:rPr>
        <w:t>Goal?</w:t>
      </w:r>
    </w:p>
    <w:p w14:paraId="4AD1F137" w14:textId="77777777" w:rsidR="00230C03" w:rsidRDefault="00D76A76">
      <w:pPr>
        <w:spacing w:line="276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Long term goal: Rivers, are cherished and protected in harmony with humans.</w:t>
      </w:r>
    </w:p>
    <w:p w14:paraId="4AD1F138" w14:textId="77777777" w:rsidR="00230C03" w:rsidRDefault="00D76A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What is/are the </w:t>
      </w:r>
      <w:r>
        <w:rPr>
          <w:rFonts w:ascii="Arial" w:eastAsia="Arial" w:hAnsi="Arial" w:cs="Arial"/>
          <w:b/>
          <w:color w:val="000000"/>
          <w:sz w:val="18"/>
          <w:szCs w:val="18"/>
        </w:rPr>
        <w:t>Problem(s)</w:t>
      </w:r>
    </w:p>
    <w:p w14:paraId="4AD1F139" w14:textId="77777777" w:rsidR="00230C03" w:rsidRDefault="00D76A7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Low social pressure on the management of waters and low people in the use of rivers. </w:t>
      </w:r>
      <w:r>
        <w:rPr>
          <w:rFonts w:ascii="Roboto" w:eastAsia="Roboto" w:hAnsi="Roboto" w:cs="Roboto"/>
          <w:color w:val="3C4043"/>
          <w:sz w:val="21"/>
          <w:szCs w:val="21"/>
          <w:highlight w:val="white"/>
        </w:rPr>
        <w:t>Water management authorities don't implement best practices"?</w:t>
      </w:r>
    </w:p>
    <w:p w14:paraId="4AD1F13A" w14:textId="77777777" w:rsidR="00230C03" w:rsidRDefault="00D76A7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Low social involvement in the protection of rivers</w:t>
      </w:r>
    </w:p>
    <w:p w14:paraId="4AD1F13B" w14:textId="77777777" w:rsidR="00230C03" w:rsidRDefault="00D76A7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Low awareness of offices and society regarding naturalness of rivers, ecosystem services, causes of drought, ways of retention, environmental costs of river regulation.</w:t>
      </w:r>
      <w:r>
        <w:rPr>
          <w:rFonts w:ascii="Arial" w:eastAsia="Arial" w:hAnsi="Arial" w:cs="Arial"/>
          <w:color w:val="000000"/>
          <w:sz w:val="18"/>
          <w:szCs w:val="18"/>
        </w:rPr>
        <w:br/>
      </w:r>
    </w:p>
    <w:p w14:paraId="4AD1F13C" w14:textId="77777777" w:rsidR="00230C03" w:rsidRDefault="00D76A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What are the planned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Actions -&gt; </w:t>
      </w:r>
      <w:r>
        <w:rPr>
          <w:rFonts w:ascii="Arial" w:eastAsia="Arial" w:hAnsi="Arial" w:cs="Arial"/>
          <w:color w:val="000000"/>
          <w:sz w:val="18"/>
          <w:szCs w:val="18"/>
        </w:rPr>
        <w:t>what will be the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Outputs -&gt;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what 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Outcomes </w:t>
      </w:r>
      <w:r>
        <w:rPr>
          <w:rFonts w:ascii="Arial" w:eastAsia="Arial" w:hAnsi="Arial" w:cs="Arial"/>
          <w:color w:val="000000"/>
          <w:sz w:val="18"/>
          <w:szCs w:val="18"/>
        </w:rPr>
        <w:t>will they lead to?</w:t>
      </w:r>
    </w:p>
    <w:tbl>
      <w:tblPr>
        <w:tblStyle w:val="a"/>
        <w:tblW w:w="9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0"/>
        <w:gridCol w:w="3630"/>
        <w:gridCol w:w="2820"/>
      </w:tblGrid>
      <w:tr w:rsidR="00230C03" w14:paraId="4AD1F140" w14:textId="77777777">
        <w:tc>
          <w:tcPr>
            <w:tcW w:w="3450" w:type="dxa"/>
          </w:tcPr>
          <w:p w14:paraId="4AD1F13D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Actions/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Działania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Zadania</w:t>
            </w:r>
            <w:proofErr w:type="spellEnd"/>
          </w:p>
        </w:tc>
        <w:tc>
          <w:tcPr>
            <w:tcW w:w="3630" w:type="dxa"/>
          </w:tcPr>
          <w:p w14:paraId="4AD1F13E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Outputs/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Wynik</w:t>
            </w:r>
            <w:proofErr w:type="spellEnd"/>
          </w:p>
        </w:tc>
        <w:tc>
          <w:tcPr>
            <w:tcW w:w="2820" w:type="dxa"/>
          </w:tcPr>
          <w:p w14:paraId="4AD1F13F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Outcomes/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Rezultat</w:t>
            </w:r>
            <w:proofErr w:type="spellEnd"/>
          </w:p>
        </w:tc>
      </w:tr>
      <w:tr w:rsidR="00230C03" w14:paraId="4AD1F156" w14:textId="77777777">
        <w:trPr>
          <w:trHeight w:val="2240"/>
        </w:trPr>
        <w:tc>
          <w:tcPr>
            <w:tcW w:w="3450" w:type="dxa"/>
          </w:tcPr>
          <w:p w14:paraId="4AD1F141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Tenders concerning river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regulations and river maintenance constantly monitored.</w:t>
            </w:r>
          </w:p>
          <w:p w14:paraId="4AD1F142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Tenders concerning river restoration constantly monitored.</w:t>
            </w:r>
          </w:p>
          <w:p w14:paraId="4AD1F143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Upgrading and sustaining GIS System on web site</w:t>
            </w:r>
          </w:p>
          <w:p w14:paraId="4AD1F144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Water management and nature conservation authorities and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environmental NGOs in 16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voivodeships informed about plans of harmful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developments threatening SR-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HNCV.</w:t>
            </w:r>
          </w:p>
          <w:p w14:paraId="4AD1F145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Cooperation with RZGW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Wrocław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</w:p>
          <w:p w14:paraId="4AD1F146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Maintaining and improving an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Early warning system that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informs about plans of harmful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developments (civil engineering investments, maintenance works) in 16 voivodeships, in areas that are relevant for the conservation for the Polish HCV small rivers.</w:t>
            </w:r>
          </w:p>
          <w:p w14:paraId="4AD1F147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Collecting data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ef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tenders on rivers in 2018 and 2019</w:t>
            </w:r>
          </w:p>
          <w:p w14:paraId="4AD1F148" w14:textId="77777777" w:rsidR="00230C03" w:rsidRDefault="00230C03">
            <w:pPr>
              <w:spacing w:line="276" w:lineRule="au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630" w:type="dxa"/>
          </w:tcPr>
          <w:p w14:paraId="4AD1F149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Report on scale and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environmental consequences of river maintenance  conducted in 2019 y. prepared and disseminated</w:t>
            </w:r>
          </w:p>
          <w:p w14:paraId="4AD1F14A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 interventions to halt or to green harmful regulation or maintenance works or other problems on rivers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eg.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water pollution, waste in rivers) by WWF</w:t>
            </w:r>
          </w:p>
          <w:p w14:paraId="4AD1F14B" w14:textId="77777777" w:rsidR="00230C03" w:rsidRDefault="00D76A76">
            <w:pPr>
              <w:numPr>
                <w:ilvl w:val="0"/>
                <w:numId w:val="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expertises</w:t>
            </w:r>
            <w:proofErr w:type="spellEnd"/>
          </w:p>
          <w:p w14:paraId="4AD1F14C" w14:textId="77777777" w:rsidR="00230C03" w:rsidRDefault="00230C03">
            <w:pPr>
              <w:spacing w:line="276" w:lineRule="au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4D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4E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GOALS 2 and 3</w:t>
            </w:r>
          </w:p>
        </w:tc>
        <w:tc>
          <w:tcPr>
            <w:tcW w:w="2820" w:type="dxa"/>
            <w:tcBorders>
              <w:bottom w:val="nil"/>
            </w:tcBorders>
          </w:tcPr>
          <w:p w14:paraId="4AD1F14F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1. Ecological condition of the Polish rivers is constantly monitored thanks to the network of “River Guardians” active in all relevant voivodeships for HCV small rivers. </w:t>
            </w:r>
          </w:p>
          <w:p w14:paraId="4AD1F150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51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2.Polish Rivers are protected due to interventions based on an Early Warning System</w:t>
            </w:r>
          </w:p>
          <w:p w14:paraId="4AD1F152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53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color w:val="212121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color w:val="212121"/>
                <w:sz w:val="18"/>
                <w:szCs w:val="18"/>
                <w:highlight w:val="white"/>
              </w:rPr>
              <w:t>3. Increasing social pressure on the government and local government offices leads to decrease in river damage</w:t>
            </w:r>
          </w:p>
          <w:p w14:paraId="4AD1F154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55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14:paraId="4AD1F175" w14:textId="77777777">
        <w:trPr>
          <w:trHeight w:val="2020"/>
        </w:trPr>
        <w:tc>
          <w:tcPr>
            <w:tcW w:w="3450" w:type="dxa"/>
          </w:tcPr>
          <w:p w14:paraId="4AD1F157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Creating and developing the network of River Guardians</w:t>
            </w:r>
          </w:p>
          <w:p w14:paraId="4AD1F158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Collecting good examples of proceeding maintenance work</w:t>
            </w:r>
          </w:p>
          <w:p w14:paraId="4AD1F159" w14:textId="77777777" w:rsidR="00230C03" w:rsidRDefault="00D76A76">
            <w:pPr>
              <w:numPr>
                <w:ilvl w:val="0"/>
                <w:numId w:val="12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Identifying and recruiting NGOs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and individuals - the River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Guardians - in 16 voivodeships.</w:t>
            </w:r>
          </w:p>
          <w:p w14:paraId="4AD1F15A" w14:textId="77777777" w:rsidR="00230C03" w:rsidRDefault="00D76A76">
            <w:pPr>
              <w:numPr>
                <w:ilvl w:val="0"/>
                <w:numId w:val="12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Developing and implementing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plan of activities for the River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Guardians (communication and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education activities, raising public awareness).</w:t>
            </w:r>
          </w:p>
          <w:p w14:paraId="4AD1F15B" w14:textId="77777777" w:rsidR="00230C03" w:rsidRDefault="00D76A76">
            <w:pPr>
              <w:numPr>
                <w:ilvl w:val="0"/>
                <w:numId w:val="12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Coordination of River adoption program, including: Collection of applications, Production of gifts for RG, Signing contracts, Communication with the RG</w:t>
            </w:r>
          </w:p>
          <w:p w14:paraId="4AD1F15C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Collection of applications, Production of gifts for RG, Signing contracts, </w:t>
            </w:r>
          </w:p>
          <w:p w14:paraId="4AD1F15D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Identifying leaders of volunteers</w:t>
            </w:r>
          </w:p>
          <w:p w14:paraId="4AD1F15E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Communication with the Guardians</w:t>
            </w:r>
          </w:p>
          <w:p w14:paraId="4AD1F15F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Improving communication with RG using new technologies</w:t>
            </w:r>
          </w:p>
          <w:p w14:paraId="4AD1F160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Upgrading website</w:t>
            </w:r>
          </w:p>
          <w:p w14:paraId="4AD1F161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Starting cooperation with organized groups,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eg.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schools, scouts, anglers, kayaking groups etc.</w:t>
            </w:r>
          </w:p>
          <w:p w14:paraId="4AD1F162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UPM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Raflatac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GEBERIT - Guards of Rivers: meetings with Partners as needed (4*7=28), reports (2*7=14), calls (2*3,5=7), communication materials accepting (20*2=40), workshops conducting (8*7=56) </w:t>
            </w:r>
          </w:p>
          <w:p w14:paraId="4AD1F163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 ad hoc interesting possibilities: consultations on projects development, meetings as needed, materials accepting=7</w:t>
            </w:r>
          </w:p>
          <w:p w14:paraId="4AD1F164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Other ad hoc interesting possibilities=7</w:t>
            </w:r>
          </w:p>
        </w:tc>
        <w:tc>
          <w:tcPr>
            <w:tcW w:w="3630" w:type="dxa"/>
          </w:tcPr>
          <w:p w14:paraId="4AD1F165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River Guardians network created and developed</w:t>
            </w:r>
          </w:p>
          <w:p w14:paraId="4AD1F166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 sections of rivers inspected in the field for the state of preservation Status of minimum 100 sections (of rivers documented by River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Guardians.)</w:t>
            </w:r>
          </w:p>
          <w:p w14:paraId="4AD1F167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  sections of rivers are adopted by River Guardians</w:t>
            </w:r>
          </w:p>
          <w:p w14:paraId="4AD1F168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50 contracts for volunteering signed.</w:t>
            </w:r>
          </w:p>
          <w:p w14:paraId="4AD1F169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 NEW River Guardians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recruited and operating in at least 16 voivodeships in FY20.(about 300-350 RG)</w:t>
            </w:r>
          </w:p>
          <w:p w14:paraId="4AD1F16A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Plan of activities for the River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Guardians developed and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implemented (documenting river status, interventions related to the protection of river, species and their habitats, communication and education activities, rising public awareness)</w:t>
            </w:r>
          </w:p>
          <w:p w14:paraId="4AD1F16B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 interventions to halt or to green harmful regulation or maintenance works or other problems on rivers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eg.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water pollution, waste in rivers) by River Guardians</w:t>
            </w:r>
          </w:p>
          <w:p w14:paraId="4AD1F16C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 training workshop for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the River Guardians held</w:t>
            </w:r>
          </w:p>
          <w:p w14:paraId="4AD1F16D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Workshops and trainings for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 xml:space="preserve">regional River Guardians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coordinators or RG Volunteers held</w:t>
            </w:r>
          </w:p>
          <w:p w14:paraId="4AD1F16E" w14:textId="77777777" w:rsidR="00230C03" w:rsidRDefault="00D76A76">
            <w:pPr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Experience from the third year of River Guardians operation summarized in form of a report</w:t>
            </w:r>
          </w:p>
          <w:p w14:paraId="4AD1F16F" w14:textId="77777777" w:rsidR="00230C03" w:rsidRDefault="00230C03">
            <w:pPr>
              <w:spacing w:line="276" w:lineRule="au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70" w14:textId="77777777" w:rsidR="00230C03" w:rsidRDefault="00230C03">
            <w:pPr>
              <w:spacing w:line="276" w:lineRule="au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71" w14:textId="77777777" w:rsidR="00230C03" w:rsidRDefault="00230C03">
            <w:pPr>
              <w:spacing w:line="276" w:lineRule="au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72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73" w14:textId="77777777" w:rsidR="00230C03" w:rsidRDefault="00D76A76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GOALS 1-4</w:t>
            </w:r>
          </w:p>
        </w:tc>
        <w:tc>
          <w:tcPr>
            <w:tcW w:w="2820" w:type="dxa"/>
            <w:tcBorders>
              <w:top w:val="nil"/>
            </w:tcBorders>
          </w:tcPr>
          <w:p w14:paraId="4AD1F174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:rsidRPr="00373429" w14:paraId="4AD1F186" w14:textId="77777777">
        <w:trPr>
          <w:trHeight w:val="2020"/>
        </w:trPr>
        <w:tc>
          <w:tcPr>
            <w:tcW w:w="3450" w:type="dxa"/>
          </w:tcPr>
          <w:p w14:paraId="4AD1F176" w14:textId="77777777" w:rsidR="00230C03" w:rsidRDefault="00D76A76">
            <w:pPr>
              <w:numPr>
                <w:ilvl w:val="0"/>
                <w:numId w:val="13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u w:val="single"/>
              </w:rPr>
              <w:t>Communication:</w:t>
            </w:r>
          </w:p>
          <w:p w14:paraId="4AD1F177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At least 2 intervention / plans of harmful developments / investments are broadly communicated (at least 2 communication spikes)</w:t>
            </w:r>
          </w:p>
          <w:p w14:paraId="4AD1F178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Communitation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about the idea of River adoption.</w:t>
            </w:r>
          </w:p>
          <w:p w14:paraId="4AD1F179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Report from RG activities and its presence in media</w:t>
            </w:r>
          </w:p>
          <w:p w14:paraId="4AD1F17A" w14:textId="77777777" w:rsidR="00230C03" w:rsidRDefault="00230C03">
            <w:p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630" w:type="dxa"/>
          </w:tcPr>
          <w:p w14:paraId="4AD1F17B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Organisation of workshops for potential river guards</w:t>
            </w:r>
          </w:p>
          <w:p w14:paraId="4AD1F17C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Media relations - generating articles in the media explaining the necessity of protecting small waters in Poland</w:t>
            </w:r>
          </w:p>
          <w:p w14:paraId="4AD1F17D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River Week in September - generating articles in traditional and social media dealing with problems of water</w:t>
            </w:r>
          </w:p>
          <w:p w14:paraId="4AD1F17E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Photo contest for guards of rivers</w:t>
            </w:r>
          </w:p>
          <w:p w14:paraId="4AD1F17F" w14:textId="77777777" w:rsidR="00230C03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Presence on occasional events where there is a possibility of catching our target groups and people potentially interested in becoming a guard of rivers ex. Big Jump July</w:t>
            </w:r>
          </w:p>
          <w:p w14:paraId="4AD1F180" w14:textId="77777777" w:rsidR="00230C03" w:rsidRDefault="00230C03">
            <w:p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20" w:type="dxa"/>
          </w:tcPr>
          <w:p w14:paraId="4AD1F181" w14:textId="77777777" w:rsidR="00230C03" w:rsidRDefault="00D76A76">
            <w:pPr>
              <w:numPr>
                <w:ilvl w:val="0"/>
                <w:numId w:val="1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Increased awareness of the existence of the program. Promote the idea</w:t>
            </w:r>
          </w:p>
          <w:p w14:paraId="4AD1F182" w14:textId="77777777" w:rsidR="00230C03" w:rsidRDefault="00230C03">
            <w:pPr>
              <w:spacing w:line="276" w:lineRule="auto"/>
              <w:ind w:left="7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83" w14:textId="77777777" w:rsidR="00230C03" w:rsidRDefault="00D76A76">
            <w:pPr>
              <w:numPr>
                <w:ilvl w:val="0"/>
                <w:numId w:val="15"/>
              </w:num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Gaining the new guards of rivers</w:t>
            </w:r>
          </w:p>
          <w:p w14:paraId="4AD1F184" w14:textId="77777777" w:rsidR="00230C03" w:rsidRDefault="00230C03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85" w14:textId="77777777" w:rsidR="00230C03" w:rsidRPr="00D76A76" w:rsidRDefault="00D76A76">
            <w:pPr>
              <w:numPr>
                <w:ilvl w:val="0"/>
                <w:numId w:val="13"/>
              </w:numPr>
              <w:spacing w:after="16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D76A76">
              <w:rPr>
                <w:rFonts w:ascii="Arial" w:eastAsia="Arial" w:hAnsi="Arial" w:cs="Arial"/>
                <w:sz w:val="18"/>
                <w:szCs w:val="18"/>
                <w:lang w:val="pl-PL"/>
              </w:rPr>
              <w:t>Zasięg wygenerowany przez Strażników: 10 mln.</w:t>
            </w:r>
          </w:p>
        </w:tc>
      </w:tr>
    </w:tbl>
    <w:p w14:paraId="4AD1F187" w14:textId="77777777" w:rsidR="00230C03" w:rsidRPr="00D76A76" w:rsidRDefault="00230C03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</w:p>
    <w:p w14:paraId="4AD1F188" w14:textId="77777777" w:rsidR="00230C03" w:rsidRDefault="00D76A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bookmarkStart w:id="0" w:name="_gjdgxs" w:colFirst="0" w:colLast="0"/>
      <w:bookmarkEnd w:id="0"/>
      <w:r>
        <w:rPr>
          <w:rFonts w:ascii="Arial" w:eastAsia="Arial" w:hAnsi="Arial" w:cs="Arial"/>
          <w:color w:val="000000"/>
          <w:sz w:val="18"/>
          <w:szCs w:val="18"/>
        </w:rPr>
        <w:t>What is the timeline?</w:t>
      </w:r>
    </w:p>
    <w:p w14:paraId="4AD1F189" w14:textId="77777777" w:rsidR="00230C03" w:rsidRDefault="00D76A76">
      <w:pPr>
        <w:spacing w:line="276" w:lineRule="auto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lipiec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                   </w:t>
      </w:r>
      <w:proofErr w:type="spellStart"/>
      <w:r>
        <w:rPr>
          <w:rFonts w:ascii="Arial" w:eastAsia="Arial" w:hAnsi="Arial" w:cs="Arial"/>
          <w:sz w:val="18"/>
          <w:szCs w:val="18"/>
        </w:rPr>
        <w:t>Rejs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TVN24, 16 </w:t>
      </w:r>
      <w:proofErr w:type="spellStart"/>
      <w:r>
        <w:rPr>
          <w:rFonts w:ascii="Arial" w:eastAsia="Arial" w:hAnsi="Arial" w:cs="Arial"/>
          <w:sz w:val="18"/>
          <w:szCs w:val="18"/>
        </w:rPr>
        <w:t>lipca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Big Jump</w:t>
      </w:r>
    </w:p>
    <w:p w14:paraId="4AD1F18A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 xml:space="preserve">sierpień   </w:t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  <w:t>15-18 sierpnia Wyjazd wz. z nagrodami dla Strażników za konkurs fotograficzny</w:t>
      </w:r>
    </w:p>
    <w:p w14:paraId="4AD1F18B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 xml:space="preserve">wrzesień </w:t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  <w:t>ok. 4 września tydzień rzeczny</w:t>
      </w:r>
    </w:p>
    <w:p w14:paraId="4AD1F18C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ab/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  <w:t>Warsztaty 2 dniowe, prawdopodobnie Białystok lub Poznań</w:t>
      </w:r>
    </w:p>
    <w:p w14:paraId="4AD1F18D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lastRenderedPageBreak/>
        <w:t xml:space="preserve">październik </w:t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  <w:t>Warsztaty dla UPM Raflatac 2 dni</w:t>
      </w:r>
    </w:p>
    <w:p w14:paraId="4AD1F18E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ab/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  <w:t>Warsztaty 2 dniowe prawdopodobnie Szczecin</w:t>
      </w:r>
    </w:p>
    <w:p w14:paraId="4AD1F18F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>listopad</w:t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</w:r>
    </w:p>
    <w:p w14:paraId="4AD1F190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>grudzień</w:t>
      </w:r>
    </w:p>
    <w:p w14:paraId="4AD1F191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>styczeń</w:t>
      </w:r>
    </w:p>
    <w:p w14:paraId="4AD1F192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>luty</w:t>
      </w:r>
    </w:p>
    <w:p w14:paraId="4AD1F193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>marzec</w:t>
      </w:r>
    </w:p>
    <w:p w14:paraId="4AD1F194" w14:textId="77777777" w:rsidR="00230C03" w:rsidRPr="00D76A76" w:rsidRDefault="00D76A76">
      <w:pP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  <w:r w:rsidRPr="00D76A76">
        <w:rPr>
          <w:rFonts w:ascii="Arial" w:eastAsia="Arial" w:hAnsi="Arial" w:cs="Arial"/>
          <w:sz w:val="18"/>
          <w:szCs w:val="18"/>
          <w:lang w:val="pl-PL"/>
        </w:rPr>
        <w:t>kwiecień</w:t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</w:r>
      <w:r w:rsidRPr="00D76A76">
        <w:rPr>
          <w:rFonts w:ascii="Arial" w:eastAsia="Arial" w:hAnsi="Arial" w:cs="Arial"/>
          <w:sz w:val="18"/>
          <w:szCs w:val="18"/>
          <w:lang w:val="pl-PL"/>
        </w:rPr>
        <w:tab/>
        <w:t>Szkolenia</w:t>
      </w:r>
    </w:p>
    <w:p w14:paraId="4AD1F195" w14:textId="77777777" w:rsidR="00230C03" w:rsidRDefault="00D76A76">
      <w:pPr>
        <w:spacing w:line="276" w:lineRule="auto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maj</w:t>
      </w:r>
      <w:proofErr w:type="spellEnd"/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>
        <w:rPr>
          <w:rFonts w:ascii="Arial" w:eastAsia="Arial" w:hAnsi="Arial" w:cs="Arial"/>
          <w:sz w:val="18"/>
          <w:szCs w:val="18"/>
        </w:rPr>
        <w:t>Szkolenia</w:t>
      </w:r>
      <w:proofErr w:type="spellEnd"/>
    </w:p>
    <w:p w14:paraId="4AD1F196" w14:textId="77777777" w:rsidR="00230C03" w:rsidRDefault="00D76A76">
      <w:pPr>
        <w:spacing w:line="276" w:lineRule="auto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czerwiec</w:t>
      </w:r>
      <w:proofErr w:type="spellEnd"/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>
        <w:rPr>
          <w:rFonts w:ascii="Arial" w:eastAsia="Arial" w:hAnsi="Arial" w:cs="Arial"/>
          <w:sz w:val="18"/>
          <w:szCs w:val="18"/>
        </w:rPr>
        <w:t>Szkolenia</w:t>
      </w:r>
      <w:proofErr w:type="spellEnd"/>
    </w:p>
    <w:p w14:paraId="4AD1F197" w14:textId="77777777" w:rsidR="00230C03" w:rsidRDefault="00230C03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4AD1F198" w14:textId="77777777" w:rsidR="00230C03" w:rsidRDefault="00230C03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4AD1F199" w14:textId="77777777" w:rsidR="00230C03" w:rsidRDefault="00230C03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4AD1F19A" w14:textId="77777777" w:rsidR="00230C03" w:rsidRPr="00D76A76" w:rsidRDefault="00D76A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  <w:lang w:val="pl-PL"/>
        </w:rPr>
      </w:pPr>
      <w:r w:rsidRPr="00D76A76">
        <w:rPr>
          <w:rFonts w:ascii="Arial" w:eastAsia="Arial" w:hAnsi="Arial" w:cs="Arial"/>
          <w:color w:val="000000"/>
          <w:sz w:val="18"/>
          <w:szCs w:val="18"/>
          <w:lang w:val="pl-PL"/>
        </w:rPr>
        <w:t>What is the budget? (</w:t>
      </w:r>
      <w:r w:rsidRPr="00D76A76">
        <w:rPr>
          <w:rFonts w:ascii="Arial" w:eastAsia="Arial" w:hAnsi="Arial" w:cs="Arial"/>
          <w:sz w:val="18"/>
          <w:szCs w:val="18"/>
          <w:lang w:val="pl-PL"/>
        </w:rPr>
        <w:t>zbiera Admin, nie wpisujemy niżej)</w:t>
      </w:r>
    </w:p>
    <w:p w14:paraId="4AD1F19C" w14:textId="77777777" w:rsidR="00230C03" w:rsidRPr="00D76A76" w:rsidRDefault="00230C03">
      <w:pPr>
        <w:spacing w:line="276" w:lineRule="auto"/>
        <w:rPr>
          <w:rFonts w:ascii="Arial" w:eastAsia="Arial" w:hAnsi="Arial" w:cs="Arial"/>
          <w:b/>
          <w:sz w:val="18"/>
          <w:szCs w:val="18"/>
          <w:lang w:val="pl-PL"/>
        </w:rPr>
      </w:pPr>
    </w:p>
    <w:p w14:paraId="4AD1F19D" w14:textId="77777777" w:rsidR="00230C03" w:rsidRPr="00D76A76" w:rsidRDefault="00D76A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  <w:lang w:val="pl-PL"/>
        </w:rPr>
      </w:pPr>
      <w:r w:rsidRPr="00D76A76">
        <w:rPr>
          <w:rFonts w:ascii="Arial" w:eastAsia="Arial" w:hAnsi="Arial" w:cs="Arial"/>
          <w:color w:val="000000"/>
          <w:sz w:val="18"/>
          <w:szCs w:val="18"/>
          <w:lang w:val="pl-PL"/>
        </w:rPr>
        <w:t xml:space="preserve">Team and FTE (workload) - </w:t>
      </w:r>
      <w:r w:rsidRPr="00D76A76">
        <w:rPr>
          <w:rFonts w:ascii="Arial" w:eastAsia="Arial" w:hAnsi="Arial" w:cs="Arial"/>
          <w:sz w:val="18"/>
          <w:szCs w:val="18"/>
          <w:lang w:val="pl-PL"/>
        </w:rPr>
        <w:t xml:space="preserve"> (tabelka z nazwiskiem i godzin)</w:t>
      </w:r>
    </w:p>
    <w:p w14:paraId="4AD1F19F" w14:textId="77777777" w:rsidR="00230C03" w:rsidRPr="00D76A76" w:rsidRDefault="00230C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</w:p>
    <w:tbl>
      <w:tblPr>
        <w:tblStyle w:val="a0"/>
        <w:tblW w:w="10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3495"/>
        <w:gridCol w:w="1845"/>
        <w:gridCol w:w="1125"/>
      </w:tblGrid>
      <w:tr w:rsidR="00230C03" w14:paraId="4AD1F1A4" w14:textId="77777777">
        <w:trPr>
          <w:trHeight w:val="720"/>
        </w:trPr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A0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A1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Działanie</w:t>
            </w:r>
            <w:proofErr w:type="spellEnd"/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A2" w14:textId="77777777" w:rsidR="00230C03" w:rsidRDefault="00D76A76">
            <w:pPr>
              <w:widowControl w:val="0"/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Godziny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(1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dzień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=7h)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A3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kwartał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FY</w:t>
            </w:r>
          </w:p>
        </w:tc>
      </w:tr>
      <w:tr w:rsidR="00230C03" w14:paraId="4AD1F1C3" w14:textId="77777777">
        <w:trPr>
          <w:trHeight w:val="4840"/>
        </w:trPr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A5" w14:textId="30DE8C5E" w:rsidR="00230C03" w:rsidRDefault="00370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A6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Creating communication materials</w:t>
            </w:r>
          </w:p>
          <w:p w14:paraId="4AD1F1A7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Consultation of program development</w:t>
            </w:r>
          </w:p>
          <w:p w14:paraId="4AD1F1A8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Cooperation with online department</w:t>
            </w:r>
          </w:p>
          <w:p w14:paraId="4AD1F1A9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Writing and generating articles in media and social about problems dealing rivers in Poland</w:t>
            </w:r>
          </w:p>
          <w:p w14:paraId="4AD1F1AA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The cruise with TVN24</w:t>
            </w:r>
          </w:p>
          <w:p w14:paraId="4AD1F1AB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Big Jump event</w:t>
            </w:r>
          </w:p>
          <w:p w14:paraId="4AD1F1AC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Cooperation with Sisters of Rivers</w:t>
            </w:r>
          </w:p>
          <w:p w14:paraId="4AD1F1AD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Organisation of rivers week</w:t>
            </w:r>
          </w:p>
          <w:p w14:paraId="4AD1F1AE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Cooperation with business partners of the project</w:t>
            </w:r>
          </w:p>
          <w:p w14:paraId="4AD1F1AF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>Cooperation with River Coalition</w:t>
            </w:r>
          </w:p>
          <w:p w14:paraId="4AD1F1B0" w14:textId="77777777" w:rsidR="00230C03" w:rsidRDefault="00D76A76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t xml:space="preserve">Others </w:t>
            </w:r>
            <w:proofErr w:type="spellStart"/>
            <w:r>
              <w:t>adhocks</w:t>
            </w:r>
            <w:proofErr w:type="spellEnd"/>
            <w:r>
              <w:t xml:space="preserve"> interesting possibilities</w:t>
            </w:r>
          </w:p>
          <w:p w14:paraId="4AD1F1B1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B2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50h</w:t>
            </w:r>
          </w:p>
          <w:p w14:paraId="4AD1F1B3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  <w:p w14:paraId="4AD1F1B4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  <w:p w14:paraId="4AD1F1B5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  <w:p w14:paraId="4AD1F1B6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50h</w:t>
            </w:r>
          </w:p>
          <w:p w14:paraId="4AD1F1B7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  <w:p w14:paraId="4AD1F1B8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  <w:p w14:paraId="4AD1F1B9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30h</w:t>
            </w:r>
          </w:p>
          <w:p w14:paraId="4AD1F1BA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  <w:p w14:paraId="4AD1F1BB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  <w:p w14:paraId="4AD1F1BC" w14:textId="77777777" w:rsidR="00230C03" w:rsidRDefault="00D76A7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30h</w:t>
            </w:r>
          </w:p>
          <w:p w14:paraId="4AD1F1BD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BE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SUMA: 330h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BF" w14:textId="77777777" w:rsidR="00230C03" w:rsidRDefault="00D76A76">
            <w:pPr>
              <w:widowControl w:val="0"/>
              <w:spacing w:after="0" w:line="240" w:lineRule="auto"/>
            </w:pPr>
            <w:r>
              <w:t>Q1=82,5</w:t>
            </w:r>
          </w:p>
          <w:p w14:paraId="4AD1F1C0" w14:textId="77777777" w:rsidR="00230C03" w:rsidRDefault="00D76A76">
            <w:pPr>
              <w:widowControl w:val="0"/>
              <w:spacing w:after="0" w:line="240" w:lineRule="auto"/>
            </w:pPr>
            <w:r>
              <w:t>Q2=82,5</w:t>
            </w:r>
          </w:p>
          <w:p w14:paraId="4AD1F1C1" w14:textId="77777777" w:rsidR="00230C03" w:rsidRDefault="00D76A76">
            <w:pPr>
              <w:widowControl w:val="0"/>
              <w:spacing w:after="0" w:line="240" w:lineRule="auto"/>
            </w:pPr>
            <w:r>
              <w:t>Q3=82,5</w:t>
            </w:r>
          </w:p>
          <w:p w14:paraId="4AD1F1C2" w14:textId="77777777" w:rsidR="00230C03" w:rsidRDefault="00D76A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Q4=82,5</w:t>
            </w:r>
          </w:p>
        </w:tc>
      </w:tr>
      <w:tr w:rsidR="00230C03" w14:paraId="4AD1F1E1" w14:textId="77777777">
        <w:trPr>
          <w:trHeight w:val="480"/>
        </w:trPr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C4" w14:textId="0B1E9C92" w:rsidR="00230C03" w:rsidRDefault="00370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2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C5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Creating communication materials</w:t>
            </w:r>
          </w:p>
          <w:p w14:paraId="4AD1F1C6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Consultation of program development</w:t>
            </w:r>
          </w:p>
          <w:p w14:paraId="4AD1F1C7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 xml:space="preserve">Cooperation with online department </w:t>
            </w:r>
          </w:p>
          <w:p w14:paraId="4AD1F1C8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lastRenderedPageBreak/>
              <w:t>Creating articles in main media about rivers problems in Poland</w:t>
            </w:r>
          </w:p>
          <w:p w14:paraId="4AD1F1C9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Support in organisation of the workshops for guards of rivers</w:t>
            </w:r>
          </w:p>
          <w:p w14:paraId="4AD1F1CA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The cruise with TVN24</w:t>
            </w:r>
          </w:p>
          <w:p w14:paraId="4AD1F1CB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Big Jump event</w:t>
            </w:r>
          </w:p>
          <w:p w14:paraId="4AD1F1CC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Organisation of rivers week</w:t>
            </w:r>
          </w:p>
          <w:p w14:paraId="4AD1F1CD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 xml:space="preserve">Others </w:t>
            </w:r>
            <w:proofErr w:type="spellStart"/>
            <w:r>
              <w:t>adhocks</w:t>
            </w:r>
            <w:proofErr w:type="spellEnd"/>
            <w:r>
              <w:t xml:space="preserve"> interesting possibilities</w:t>
            </w:r>
          </w:p>
          <w:p w14:paraId="4AD1F1CE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Up-date of the web page</w:t>
            </w:r>
          </w:p>
          <w:p w14:paraId="4AD1F1CF" w14:textId="77777777" w:rsidR="00230C03" w:rsidRDefault="00D76A76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>
              <w:t>Media monitoring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D0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40h</w:t>
            </w:r>
          </w:p>
          <w:p w14:paraId="4AD1F1D1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  <w:p w14:paraId="4AD1F1D2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  <w:p w14:paraId="4AD1F1D3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  <w:p w14:paraId="4AD1F1D4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30h</w:t>
            </w:r>
          </w:p>
          <w:p w14:paraId="4AD1F1D5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30h</w:t>
            </w:r>
          </w:p>
          <w:p w14:paraId="4AD1F1D6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  <w:p w14:paraId="4AD1F1D7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20h</w:t>
            </w:r>
          </w:p>
          <w:p w14:paraId="4AD1F1D8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  <w:p w14:paraId="4AD1F1D9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30h</w:t>
            </w:r>
          </w:p>
          <w:p w14:paraId="4AD1F1DA" w14:textId="77777777" w:rsidR="00230C03" w:rsidRDefault="00D76A76">
            <w:pPr>
              <w:widowControl w:val="0"/>
              <w:numPr>
                <w:ilvl w:val="0"/>
                <w:numId w:val="17"/>
              </w:num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  <w:p w14:paraId="4AD1F1DB" w14:textId="77777777" w:rsidR="00230C03" w:rsidRDefault="00230C03">
            <w:pPr>
              <w:widowControl w:val="0"/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D1F1DC" w14:textId="77777777" w:rsidR="00230C03" w:rsidRDefault="00D76A76">
            <w:pPr>
              <w:widowControl w:val="0"/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SUMA: 290h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DD" w14:textId="77777777" w:rsidR="00230C03" w:rsidRDefault="00D76A76">
            <w:pPr>
              <w:widowControl w:val="0"/>
              <w:spacing w:after="0" w:line="240" w:lineRule="auto"/>
            </w:pPr>
            <w:r>
              <w:lastRenderedPageBreak/>
              <w:t>Q1=72,5</w:t>
            </w:r>
          </w:p>
          <w:p w14:paraId="4AD1F1DE" w14:textId="77777777" w:rsidR="00230C03" w:rsidRDefault="00D76A76">
            <w:pPr>
              <w:widowControl w:val="0"/>
              <w:spacing w:after="0" w:line="240" w:lineRule="auto"/>
            </w:pPr>
            <w:r>
              <w:t>Q2=72,5</w:t>
            </w:r>
          </w:p>
          <w:p w14:paraId="4AD1F1DF" w14:textId="77777777" w:rsidR="00230C03" w:rsidRDefault="00D76A76">
            <w:pPr>
              <w:widowControl w:val="0"/>
              <w:spacing w:after="0" w:line="240" w:lineRule="auto"/>
            </w:pPr>
            <w:r>
              <w:t>Q3=72,5</w:t>
            </w:r>
          </w:p>
          <w:p w14:paraId="4AD1F1E0" w14:textId="77777777" w:rsidR="00230C03" w:rsidRDefault="00D76A76">
            <w:pPr>
              <w:widowControl w:val="0"/>
              <w:spacing w:after="0" w:line="240" w:lineRule="auto"/>
            </w:pPr>
            <w:r>
              <w:t>Q4=72,5</w:t>
            </w:r>
          </w:p>
        </w:tc>
      </w:tr>
      <w:tr w:rsidR="00230C03" w14:paraId="4AD1F1E8" w14:textId="77777777">
        <w:trPr>
          <w:trHeight w:val="480"/>
        </w:trPr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2" w14:textId="431B4EBD" w:rsidR="00230C03" w:rsidRDefault="00E85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3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3" w14:textId="77777777" w:rsidR="00230C03" w:rsidRDefault="00D76A76">
            <w:pPr>
              <w:widowControl w:val="0"/>
              <w:numPr>
                <w:ilvl w:val="0"/>
                <w:numId w:val="2"/>
              </w:numPr>
              <w:spacing w:after="0" w:line="240" w:lineRule="auto"/>
            </w:pPr>
            <w:r>
              <w:t>Creation of social media posts - 20</w:t>
            </w:r>
          </w:p>
          <w:p w14:paraId="4AD1F1E4" w14:textId="77777777" w:rsidR="00230C03" w:rsidRDefault="00D76A76">
            <w:pPr>
              <w:widowControl w:val="0"/>
              <w:numPr>
                <w:ilvl w:val="0"/>
                <w:numId w:val="2"/>
              </w:numPr>
              <w:spacing w:after="0" w:line="240" w:lineRule="auto"/>
            </w:pPr>
            <w:r>
              <w:t>Reconstructing of the web page (straznicy.wwf.pl)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5" w14:textId="77777777" w:rsidR="00230C03" w:rsidRDefault="00D76A76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  <w:p w14:paraId="4AD1F1E6" w14:textId="77777777" w:rsidR="00230C03" w:rsidRDefault="00D76A76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20h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7" w14:textId="77777777" w:rsidR="00230C03" w:rsidRDefault="00D76A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I-IV Q FY20</w:t>
            </w:r>
          </w:p>
        </w:tc>
      </w:tr>
      <w:tr w:rsidR="00230C03" w14:paraId="4AD1F1EF" w14:textId="77777777">
        <w:trPr>
          <w:trHeight w:val="480"/>
        </w:trPr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9" w14:textId="77BAE1E2" w:rsidR="00230C03" w:rsidRDefault="00D15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4</w:t>
            </w:r>
            <w:r w:rsidR="00D76A76"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A" w14:textId="77777777" w:rsidR="00230C03" w:rsidRDefault="00D76A76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Obsługa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systemu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wsparcie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bieżące</w:t>
            </w:r>
            <w:proofErr w:type="spellEnd"/>
          </w:p>
          <w:p w14:paraId="4AD1F1EB" w14:textId="77777777" w:rsidR="00230C03" w:rsidRPr="00D76A76" w:rsidRDefault="00D76A76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D76A76">
              <w:rPr>
                <w:rFonts w:ascii="Arial" w:eastAsia="Arial" w:hAnsi="Arial" w:cs="Arial"/>
                <w:sz w:val="18"/>
                <w:szCs w:val="18"/>
                <w:lang w:val="pl-PL"/>
              </w:rPr>
              <w:t>rozbudowa i produkcja nowych map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C" w14:textId="77777777" w:rsidR="00230C03" w:rsidRDefault="00D76A7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godziny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miesięcznie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= 48 h</w:t>
            </w:r>
          </w:p>
          <w:p w14:paraId="4AD1F1ED" w14:textId="77777777" w:rsidR="00230C03" w:rsidRDefault="00D76A7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godzin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kwartalnie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= 80 h.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EE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14:paraId="4AD1F1F5" w14:textId="77777777"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0" w14:textId="6269204B" w:rsidR="00230C03" w:rsidRDefault="00D15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5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1" w14:textId="77777777" w:rsidR="00230C03" w:rsidRPr="00D76A76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D76A76">
              <w:rPr>
                <w:rFonts w:ascii="Arial" w:eastAsia="Arial" w:hAnsi="Arial" w:cs="Arial"/>
                <w:sz w:val="18"/>
                <w:szCs w:val="18"/>
                <w:lang w:val="pl-PL"/>
              </w:rPr>
              <w:t>wsparcie w przygotowywaniu szkoleń i innych bieżących rzeczy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2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*7h=70 h</w:t>
            </w:r>
          </w:p>
          <w:p w14:paraId="4AD1F1F3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4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14:paraId="4AD1F1FE" w14:textId="77777777">
        <w:trPr>
          <w:trHeight w:val="700"/>
        </w:trPr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6" w14:textId="77777777" w:rsidR="00230C03" w:rsidRDefault="00D76A76">
            <w:pPr>
              <w:widowControl w:val="0"/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wsparcie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zewnętrzne</w:t>
            </w:r>
            <w:proofErr w:type="spellEnd"/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7" w14:textId="77777777" w:rsidR="00230C03" w:rsidRDefault="00D76A76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Coordination of River adoption program, including: Collection of applications, Production of gifts for RG, Signing contracts, Communication with the RG</w:t>
            </w:r>
          </w:p>
          <w:p w14:paraId="4AD1F1F8" w14:textId="77777777" w:rsidR="00230C03" w:rsidRDefault="00D76A76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 xml:space="preserve">Starting cooperation with organised groups, </w:t>
            </w:r>
            <w:proofErr w:type="spellStart"/>
            <w:r>
              <w:t>eg.</w:t>
            </w:r>
            <w:proofErr w:type="spellEnd"/>
            <w:r>
              <w:t xml:space="preserve"> schools, scouts, anglers, kayaking groups etc.</w:t>
            </w:r>
          </w:p>
          <w:p w14:paraId="4AD1F1F9" w14:textId="77777777" w:rsidR="00230C03" w:rsidRDefault="00D76A76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4 training workshop for</w:t>
            </w:r>
          </w:p>
          <w:p w14:paraId="4AD1F1FA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</w:pPr>
            <w:r>
              <w:t xml:space="preserve">the River Guardians </w:t>
            </w:r>
          </w:p>
          <w:p w14:paraId="4AD1F1FB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C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100dni*7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godzin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=700 h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D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14:paraId="4AD1F205" w14:textId="77777777"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1FF" w14:textId="7D3CB4BA" w:rsidR="00230C03" w:rsidRDefault="00C84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6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0" w14:textId="77777777" w:rsidR="00230C03" w:rsidRDefault="00D76A76">
            <w:pPr>
              <w:widowControl w:val="0"/>
              <w:numPr>
                <w:ilvl w:val="0"/>
                <w:numId w:val="9"/>
              </w:numPr>
              <w:spacing w:after="0" w:line="240" w:lineRule="auto"/>
            </w:pPr>
            <w:r>
              <w:t>Consultation of program development</w:t>
            </w:r>
          </w:p>
          <w:p w14:paraId="4AD1F201" w14:textId="77777777" w:rsidR="00230C03" w:rsidRDefault="00D76A76">
            <w:pPr>
              <w:widowControl w:val="0"/>
              <w:numPr>
                <w:ilvl w:val="0"/>
                <w:numId w:val="9"/>
              </w:numPr>
              <w:spacing w:after="0" w:line="240" w:lineRule="auto"/>
            </w:pPr>
            <w:r>
              <w:t>Partners engaging: workshops, campaign, interventions</w:t>
            </w:r>
          </w:p>
          <w:p w14:paraId="4AD1F202" w14:textId="77777777" w:rsidR="00230C03" w:rsidRDefault="00D76A76">
            <w:pPr>
              <w:widowControl w:val="0"/>
              <w:numPr>
                <w:ilvl w:val="0"/>
                <w:numId w:val="9"/>
              </w:numPr>
              <w:spacing w:after="0" w:line="240" w:lineRule="auto"/>
            </w:pPr>
            <w:r>
              <w:t>Communication with Partners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3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4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14:paraId="4AD1F20B" w14:textId="77777777"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6" w14:textId="4D849F81" w:rsidR="00230C03" w:rsidRDefault="00C84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7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7" w14:textId="77777777" w:rsidR="00230C03" w:rsidRDefault="00D76A76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Consultation of program development</w:t>
            </w:r>
          </w:p>
          <w:p w14:paraId="4AD1F208" w14:textId="77777777" w:rsidR="00230C03" w:rsidRDefault="00D76A76">
            <w:pPr>
              <w:widowControl w:val="0"/>
              <w:numPr>
                <w:ilvl w:val="0"/>
                <w:numId w:val="16"/>
              </w:numPr>
              <w:spacing w:after="0" w:line="240" w:lineRule="auto"/>
            </w:pPr>
            <w:r>
              <w:t xml:space="preserve">Accepting Partners visibility in campaign, publications, communication materials 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9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A" w14:textId="77777777" w:rsidR="00230C03" w:rsidRDefault="00230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30C03" w14:paraId="4AD1F210" w14:textId="77777777"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C" w14:textId="2B9B203A" w:rsidR="00370205" w:rsidRDefault="00370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84CB0">
              <w:rPr>
                <w:rFonts w:ascii="Arial" w:eastAsia="Arial" w:hAnsi="Arial" w:cs="Arial"/>
                <w:sz w:val="18"/>
                <w:szCs w:val="18"/>
              </w:rPr>
              <w:t>8</w:t>
            </w:r>
            <w:bookmarkStart w:id="1" w:name="_GoBack"/>
            <w:bookmarkEnd w:id="1"/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D" w14:textId="77777777" w:rsidR="00230C03" w:rsidRDefault="00D76A76">
            <w:pPr>
              <w:widowControl w:val="0"/>
              <w:spacing w:after="0" w:line="240" w:lineRule="auto"/>
              <w:ind w:left="720" w:hanging="360"/>
            </w:pPr>
            <w:r>
              <w:t>Administration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E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0F" w14:textId="77777777" w:rsidR="00230C03" w:rsidRDefault="00D76A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I-IV</w:t>
            </w:r>
          </w:p>
        </w:tc>
      </w:tr>
      <w:tr w:rsidR="00230C03" w14:paraId="4AD1F215" w14:textId="77777777"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11" w14:textId="49C8CE57" w:rsidR="00230C03" w:rsidRDefault="00C84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Osoba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9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12" w14:textId="77777777" w:rsidR="00230C03" w:rsidRDefault="00D76A76">
            <w:pPr>
              <w:widowControl w:val="0"/>
              <w:spacing w:after="0" w:line="240" w:lineRule="auto"/>
              <w:ind w:left="720" w:hanging="360"/>
            </w:pPr>
            <w:proofErr w:type="spellStart"/>
            <w:r>
              <w:t>Poradnik</w:t>
            </w:r>
            <w:proofErr w:type="spellEnd"/>
            <w:r>
              <w:t xml:space="preserve"> +</w:t>
            </w:r>
            <w:proofErr w:type="spellStart"/>
            <w:r>
              <w:t>szkolenia</w:t>
            </w:r>
            <w:proofErr w:type="spellEnd"/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13" w14:textId="77777777" w:rsidR="00230C03" w:rsidRDefault="00D76A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= 70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godzin</w:t>
            </w:r>
            <w:proofErr w:type="spellEnd"/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F214" w14:textId="77777777" w:rsidR="00230C03" w:rsidRDefault="00230C03">
            <w:pPr>
              <w:widowControl w:val="0"/>
              <w:spacing w:after="0" w:line="240" w:lineRule="auto"/>
            </w:pPr>
          </w:p>
        </w:tc>
      </w:tr>
      <w:tr w:rsidR="00230C03" w:rsidRPr="00373429" w14:paraId="4AD1F21B" w14:textId="77777777">
        <w:trPr>
          <w:trHeight w:val="1800"/>
        </w:trPr>
        <w:tc>
          <w:tcPr>
            <w:tcW w:w="3975" w:type="dxa"/>
            <w:tcBorders>
              <w:top w:val="single" w:sz="6" w:space="0" w:color="CCCCCC"/>
              <w:left w:val="single" w:sz="6" w:space="0" w:color="CCCCCC"/>
              <w:bottom w:val="dashed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D1F216" w14:textId="77777777" w:rsidR="00230C03" w:rsidRDefault="00230C03">
            <w:pPr>
              <w:widowControl w:val="0"/>
              <w:spacing w:after="0" w:line="276" w:lineRule="auto"/>
            </w:pPr>
          </w:p>
        </w:tc>
        <w:tc>
          <w:tcPr>
            <w:tcW w:w="3495" w:type="dxa"/>
            <w:tcBorders>
              <w:top w:val="single" w:sz="6" w:space="0" w:color="CCCCCC"/>
              <w:left w:val="single" w:sz="6" w:space="0" w:color="CCCCCC"/>
              <w:bottom w:val="dashed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D1F218" w14:textId="2802FA90" w:rsidR="00230C03" w:rsidRPr="00D76A76" w:rsidRDefault="00230C03" w:rsidP="00D76A76">
            <w:pPr>
              <w:widowControl w:val="0"/>
              <w:spacing w:after="0" w:line="276" w:lineRule="auto"/>
              <w:rPr>
                <w:lang w:val="pl-PL"/>
              </w:rPr>
            </w:pPr>
          </w:p>
        </w:tc>
        <w:tc>
          <w:tcPr>
            <w:tcW w:w="1845" w:type="dxa"/>
            <w:tcBorders>
              <w:top w:val="dashed" w:sz="6" w:space="0" w:color="000000"/>
              <w:left w:val="single" w:sz="6" w:space="0" w:color="CCCCCC"/>
              <w:bottom w:val="dashed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D1F219" w14:textId="77777777" w:rsidR="00230C03" w:rsidRPr="00D76A76" w:rsidRDefault="00230C03">
            <w:pPr>
              <w:widowControl w:val="0"/>
              <w:spacing w:after="0" w:line="276" w:lineRule="auto"/>
              <w:rPr>
                <w:lang w:val="pl-PL"/>
              </w:rPr>
            </w:pP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dashed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D1F21A" w14:textId="77777777" w:rsidR="00230C03" w:rsidRPr="00D76A76" w:rsidRDefault="00230C03">
            <w:pPr>
              <w:widowControl w:val="0"/>
              <w:spacing w:after="0" w:line="276" w:lineRule="auto"/>
              <w:rPr>
                <w:lang w:val="pl-PL"/>
              </w:rPr>
            </w:pPr>
          </w:p>
        </w:tc>
      </w:tr>
    </w:tbl>
    <w:p w14:paraId="4AD1F21C" w14:textId="77777777" w:rsidR="00230C03" w:rsidRPr="00D76A76" w:rsidRDefault="00230C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18"/>
          <w:szCs w:val="18"/>
          <w:lang w:val="pl-PL"/>
        </w:rPr>
      </w:pPr>
    </w:p>
    <w:sectPr w:rsidR="00230C03" w:rsidRPr="00D76A76">
      <w:pgSz w:w="11906" w:h="16838"/>
      <w:pgMar w:top="426" w:right="1133" w:bottom="567" w:left="42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67860" w14:textId="77777777" w:rsidR="004C560A" w:rsidRDefault="004C560A" w:rsidP="004C560A">
      <w:pPr>
        <w:spacing w:after="0" w:line="240" w:lineRule="auto"/>
      </w:pPr>
      <w:r>
        <w:separator/>
      </w:r>
    </w:p>
  </w:endnote>
  <w:endnote w:type="continuationSeparator" w:id="0">
    <w:p w14:paraId="5DC6F030" w14:textId="77777777" w:rsidR="004C560A" w:rsidRDefault="004C560A" w:rsidP="004C5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9F2EA" w14:textId="77777777" w:rsidR="004C560A" w:rsidRDefault="004C560A" w:rsidP="004C560A">
      <w:pPr>
        <w:spacing w:after="0" w:line="240" w:lineRule="auto"/>
      </w:pPr>
      <w:r>
        <w:separator/>
      </w:r>
    </w:p>
  </w:footnote>
  <w:footnote w:type="continuationSeparator" w:id="0">
    <w:p w14:paraId="5A178D26" w14:textId="77777777" w:rsidR="004C560A" w:rsidRDefault="004C560A" w:rsidP="004C5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F288E"/>
    <w:multiLevelType w:val="multilevel"/>
    <w:tmpl w:val="3A067B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B57CA0"/>
    <w:multiLevelType w:val="multilevel"/>
    <w:tmpl w:val="939E96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8B6EE1"/>
    <w:multiLevelType w:val="multilevel"/>
    <w:tmpl w:val="095204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D36D77"/>
    <w:multiLevelType w:val="multilevel"/>
    <w:tmpl w:val="87A2E1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3ED0057"/>
    <w:multiLevelType w:val="multilevel"/>
    <w:tmpl w:val="5FE8AD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2D6078"/>
    <w:multiLevelType w:val="multilevel"/>
    <w:tmpl w:val="2B407C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0031EB9"/>
    <w:multiLevelType w:val="multilevel"/>
    <w:tmpl w:val="AAECBE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7D2293D"/>
    <w:multiLevelType w:val="multilevel"/>
    <w:tmpl w:val="70DADD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F6AFD"/>
    <w:multiLevelType w:val="multilevel"/>
    <w:tmpl w:val="73CE42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05242CC"/>
    <w:multiLevelType w:val="multilevel"/>
    <w:tmpl w:val="9E2EEC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43C70EE"/>
    <w:multiLevelType w:val="multilevel"/>
    <w:tmpl w:val="3F368C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7111F9D"/>
    <w:multiLevelType w:val="multilevel"/>
    <w:tmpl w:val="FC502A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74D69"/>
    <w:multiLevelType w:val="multilevel"/>
    <w:tmpl w:val="F842AF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845216E"/>
    <w:multiLevelType w:val="multilevel"/>
    <w:tmpl w:val="64B042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F342048"/>
    <w:multiLevelType w:val="multilevel"/>
    <w:tmpl w:val="2FAE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50A40"/>
    <w:multiLevelType w:val="multilevel"/>
    <w:tmpl w:val="CE18F3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D3F5863"/>
    <w:multiLevelType w:val="multilevel"/>
    <w:tmpl w:val="09B0F9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31D6CA0"/>
    <w:multiLevelType w:val="multilevel"/>
    <w:tmpl w:val="FCC817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6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8"/>
  </w:num>
  <w:num w:numId="10">
    <w:abstractNumId w:val="7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  <w:num w:numId="15">
    <w:abstractNumId w:val="9"/>
  </w:num>
  <w:num w:numId="16">
    <w:abstractNumId w:val="12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03"/>
    <w:rsid w:val="00230C03"/>
    <w:rsid w:val="00370205"/>
    <w:rsid w:val="00373429"/>
    <w:rsid w:val="004C560A"/>
    <w:rsid w:val="00C84CB0"/>
    <w:rsid w:val="00D1528C"/>
    <w:rsid w:val="00D76A76"/>
    <w:rsid w:val="00E85EBC"/>
    <w:rsid w:val="00EB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1F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5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60A"/>
  </w:style>
  <w:style w:type="paragraph" w:styleId="Footer">
    <w:name w:val="footer"/>
    <w:basedOn w:val="Normal"/>
    <w:link w:val="FooterChar"/>
    <w:uiPriority w:val="99"/>
    <w:unhideWhenUsed/>
    <w:rsid w:val="004C5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6775</Characters>
  <Application>Microsoft Office Word</Application>
  <DocSecurity>0</DocSecurity>
  <Lines>56</Lines>
  <Paragraphs>15</Paragraphs>
  <ScaleCrop>false</ScaleCrop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2020-03-21T16:15:00Z</dcterms:created>
  <dcterms:modified xsi:type="dcterms:W3CDTF">2020-03-21T16:15:00Z</dcterms:modified>
</cp:coreProperties>
</file>