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A2D8" w14:textId="0BBE009D" w:rsidR="001977C2" w:rsidRDefault="18D97669" w:rsidP="737C4ED9">
      <w:pPr>
        <w:ind w:left="346" w:hanging="346"/>
        <w:jc w:val="right"/>
      </w:pPr>
      <w:r w:rsidRPr="737C4ED9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</w:p>
    <w:p w14:paraId="0E20553A" w14:textId="7C2D231D" w:rsidR="000B2397" w:rsidRPr="00FB306C" w:rsidRDefault="000B2397" w:rsidP="000B2397">
      <w:pPr>
        <w:ind w:left="346" w:hanging="346"/>
        <w:rPr>
          <w:rFonts w:ascii="Calibri" w:eastAsia="Calibri" w:hAnsi="Calibri" w:cs="Calibri"/>
          <w:b/>
          <w:bCs/>
          <w:color w:val="000000" w:themeColor="text1"/>
        </w:rPr>
      </w:pPr>
      <w:r w:rsidRPr="00F671E2">
        <w:rPr>
          <w:rStyle w:val="normaltextrun"/>
          <w:rFonts w:ascii="Calibri" w:hAnsi="Calibri" w:cs="Calibri"/>
          <w:color w:val="000000"/>
          <w:shd w:val="clear" w:color="auto" w:fill="FFFFFF"/>
        </w:rPr>
        <w:t>Nr referencyjny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F671E2" w:rsidRPr="00F671E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WYD/2022/01/74</w:t>
      </w:r>
    </w:p>
    <w:p w14:paraId="72F98A1B" w14:textId="5CD7C1CF" w:rsidR="001977C2" w:rsidRPr="00FB0D1F" w:rsidRDefault="18D97669" w:rsidP="00FB0D1F">
      <w:pPr>
        <w:rPr>
          <w:b/>
          <w:bCs/>
        </w:rPr>
      </w:pPr>
      <w:r w:rsidRPr="737C4ED9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Pr="00FB0D1F">
        <w:rPr>
          <w:rFonts w:ascii="Calibri" w:eastAsia="Calibri" w:hAnsi="Calibri" w:cs="Calibri"/>
          <w:b/>
          <w:bCs/>
          <w:color w:val="000000" w:themeColor="text1"/>
        </w:rPr>
        <w:t>Załącznik nr 4</w:t>
      </w:r>
      <w:r w:rsidR="000B2397" w:rsidRPr="00FB0D1F">
        <w:rPr>
          <w:rFonts w:ascii="Calibri" w:eastAsia="Calibri" w:hAnsi="Calibri" w:cs="Calibri"/>
          <w:b/>
          <w:bCs/>
          <w:color w:val="000000" w:themeColor="text1"/>
        </w:rPr>
        <w:t xml:space="preserve"> do </w:t>
      </w:r>
      <w:r w:rsidR="00FB0D1F" w:rsidRPr="00FB0D1F">
        <w:rPr>
          <w:rFonts w:ascii="Calibri" w:eastAsia="Calibri" w:hAnsi="Calibri" w:cs="Calibri"/>
          <w:b/>
          <w:bCs/>
          <w:color w:val="000000" w:themeColor="text1"/>
        </w:rPr>
        <w:t>zapytania</w:t>
      </w:r>
      <w:r w:rsidR="000B2397" w:rsidRPr="00FB0D1F">
        <w:rPr>
          <w:rFonts w:ascii="Calibri" w:eastAsia="Calibri" w:hAnsi="Calibri" w:cs="Calibri"/>
          <w:b/>
          <w:bCs/>
          <w:color w:val="000000" w:themeColor="text1"/>
        </w:rPr>
        <w:t xml:space="preserve"> ofertowego</w:t>
      </w:r>
      <w:r w:rsidR="00FB0D1F" w:rsidRPr="00FB0D1F"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r w:rsidRPr="00FB0D1F">
        <w:rPr>
          <w:rFonts w:ascii="Calibri" w:eastAsia="Calibri" w:hAnsi="Calibri" w:cs="Calibri"/>
          <w:b/>
          <w:bCs/>
          <w:color w:val="000000" w:themeColor="text1"/>
        </w:rPr>
        <w:t>Klauzula informacyjna RODO</w:t>
      </w:r>
    </w:p>
    <w:p w14:paraId="0A9B3F4A" w14:textId="6F216FC9" w:rsidR="001977C2" w:rsidRDefault="18D97669" w:rsidP="737C4ED9">
      <w:pPr>
        <w:spacing w:line="252" w:lineRule="auto"/>
        <w:jc w:val="both"/>
      </w:pPr>
      <w:r w:rsidRPr="737C4ED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290F769A" w14:textId="2460CC25" w:rsidR="001977C2" w:rsidRDefault="18D97669" w:rsidP="737C4ED9">
      <w:pPr>
        <w:jc w:val="both"/>
      </w:pPr>
      <w:r w:rsidRPr="737C4ED9">
        <w:rPr>
          <w:rFonts w:ascii="Calibri" w:eastAsia="Calibri" w:hAnsi="Calibri" w:cs="Calibri"/>
          <w:b/>
          <w:bCs/>
          <w:sz w:val="18"/>
          <w:szCs w:val="18"/>
        </w:rPr>
        <w:t>Klauzula informacyjna, stanowiąca realizację obowiązku informacyjnego</w:t>
      </w:r>
    </w:p>
    <w:p w14:paraId="1329A15A" w14:textId="49550E75" w:rsidR="001977C2" w:rsidRDefault="18D97669" w:rsidP="737C4ED9">
      <w:pPr>
        <w:jc w:val="both"/>
      </w:pPr>
      <w:r w:rsidRPr="737C4ED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</w:p>
    <w:p w14:paraId="3FDEB28B" w14:textId="1824D7FF" w:rsidR="001977C2" w:rsidRDefault="18D97669" w:rsidP="737C4ED9">
      <w:pPr>
        <w:jc w:val="both"/>
      </w:pPr>
      <w:r w:rsidRPr="737C4ED9">
        <w:rPr>
          <w:rFonts w:ascii="Calibri" w:eastAsia="Calibri" w:hAnsi="Calibri" w:cs="Calibri"/>
          <w:b/>
          <w:bCs/>
          <w:sz w:val="18"/>
          <w:szCs w:val="18"/>
        </w:rPr>
        <w:t>ADMINISTRATOR</w:t>
      </w:r>
    </w:p>
    <w:p w14:paraId="70A3CFA5" w14:textId="32602D9F" w:rsidR="001977C2" w:rsidRDefault="18D97669" w:rsidP="737C4ED9">
      <w:pPr>
        <w:spacing w:line="276" w:lineRule="auto"/>
        <w:jc w:val="both"/>
      </w:pPr>
      <w:r w:rsidRPr="737C4ED9">
        <w:rPr>
          <w:rFonts w:ascii="Calibri" w:eastAsia="Calibri" w:hAnsi="Calibri" w:cs="Calibri"/>
          <w:sz w:val="18"/>
          <w:szCs w:val="18"/>
        </w:rPr>
        <w:t xml:space="preserve"> </w:t>
      </w:r>
    </w:p>
    <w:p w14:paraId="7F09E116" w14:textId="50B3C178" w:rsidR="001977C2" w:rsidRDefault="18D97669" w:rsidP="737C4ED9">
      <w:pPr>
        <w:pStyle w:val="Akapitzlist"/>
        <w:numPr>
          <w:ilvl w:val="0"/>
          <w:numId w:val="6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Administratorem przetwarzanych danych osobowych jest Minister właściwy do spraw rozwoju regionalnego, pełniący funkcję Instytucji Zarządzającej Programem Operacyjnym Infrastruktura i Środowisko  2014-2020 (PO IiŚ 2014-2020), z siedzibą przy ul. Wspólnej 2/4, 00-926 Warszawa.</w:t>
      </w:r>
    </w:p>
    <w:p w14:paraId="44BCBF73" w14:textId="5EB00ADF" w:rsidR="001977C2" w:rsidRDefault="18D97669" w:rsidP="737C4ED9">
      <w:pPr>
        <w:pStyle w:val="Akapitzlist"/>
        <w:numPr>
          <w:ilvl w:val="0"/>
          <w:numId w:val="6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Fundacja WWF Polska z siedzibą w Warszawie, ul. Usypiskowa 11, 02-386 Warszawa jest podmiotem przetwarzającym dane osobowe na podstawie porozumienia zawartego z administratorem (tzw. procesorem).</w:t>
      </w:r>
    </w:p>
    <w:p w14:paraId="7CF61BCF" w14:textId="1E281E77" w:rsidR="001977C2" w:rsidRDefault="18D97669" w:rsidP="737C4ED9">
      <w:pPr>
        <w:pStyle w:val="Akapitzlist"/>
        <w:numPr>
          <w:ilvl w:val="0"/>
          <w:numId w:val="6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Dane osobowe przetwarzane będą na potrzeby realizacji PO IiŚ 2014-2020, w tym w szczególności w celu wykonywania zadań związanych z realizacją Programu Operacyjnego Infrastruktura i Środowisko 2014-2020, tj. realizacja UoD.</w:t>
      </w:r>
    </w:p>
    <w:p w14:paraId="3253EB28" w14:textId="043D3EE9" w:rsidR="001977C2" w:rsidRDefault="18D97669" w:rsidP="737C4ED9">
      <w:pPr>
        <w:pStyle w:val="Akapitzlist"/>
        <w:numPr>
          <w:ilvl w:val="0"/>
          <w:numId w:val="6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01705C8D" w14:textId="679990C6" w:rsidR="001977C2" w:rsidRDefault="18D97669" w:rsidP="737C4ED9">
      <w:pPr>
        <w:pStyle w:val="Akapitzlist"/>
        <w:numPr>
          <w:ilvl w:val="0"/>
          <w:numId w:val="6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 xml:space="preserve">Przetwarzanie danych osobowych odbywa się w zakresie, w jakim jest to niezbędne do wypełnienia obowiązków prawnych ciążących na Instytucji Zarządzającej czyli na Ministrze właściwym do spraw rozwoju regionalnego, (art. 6 ust. 1 lit. c RODO). </w:t>
      </w:r>
    </w:p>
    <w:p w14:paraId="647452E9" w14:textId="2EBF8D1F" w:rsidR="001977C2" w:rsidRDefault="18D97669" w:rsidP="737C4ED9">
      <w:pPr>
        <w:pStyle w:val="Akapitzlist"/>
        <w:numPr>
          <w:ilvl w:val="0"/>
          <w:numId w:val="6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Minister może przetwarzać różne rodzaje danych, w tym przede wszystkim:</w:t>
      </w:r>
    </w:p>
    <w:p w14:paraId="033A018C" w14:textId="14538F56" w:rsidR="001977C2" w:rsidRDefault="18D97669" w:rsidP="737C4ED9">
      <w:pPr>
        <w:pStyle w:val="Akapitzlist"/>
        <w:numPr>
          <w:ilvl w:val="0"/>
          <w:numId w:val="5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 xml:space="preserve">dane identyfikacyjne, w tym w szczególności: imię, nazwisko, w niektórych przypadkach także PESEL, </w:t>
      </w:r>
    </w:p>
    <w:p w14:paraId="799740D7" w14:textId="1A68C732" w:rsidR="001977C2" w:rsidRDefault="18D97669" w:rsidP="737C4ED9">
      <w:pPr>
        <w:pStyle w:val="Akapitzlist"/>
        <w:numPr>
          <w:ilvl w:val="0"/>
          <w:numId w:val="5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dane kontaktowe, w tym w szczególności: adres e-mail, nr telefonu, adres do korespondencji,</w:t>
      </w:r>
    </w:p>
    <w:p w14:paraId="66A6465E" w14:textId="05CC1D23" w:rsidR="001977C2" w:rsidRDefault="18D97669" w:rsidP="737C4ED9">
      <w:pPr>
        <w:pStyle w:val="Akapitzlist"/>
        <w:numPr>
          <w:ilvl w:val="0"/>
          <w:numId w:val="4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41229F6D" w14:textId="59FEB83F" w:rsidR="001977C2" w:rsidRDefault="18D97669" w:rsidP="737C4ED9">
      <w:pPr>
        <w:spacing w:line="276" w:lineRule="auto"/>
        <w:jc w:val="both"/>
      </w:pPr>
      <w:r w:rsidRPr="737C4ED9">
        <w:rPr>
          <w:rFonts w:ascii="Calibri" w:eastAsia="Calibri" w:hAnsi="Calibri" w:cs="Calibri"/>
          <w:sz w:val="18"/>
          <w:szCs w:val="18"/>
        </w:rPr>
        <w:t>Odbiorcami danych osobowych mogą być:</w:t>
      </w:r>
    </w:p>
    <w:p w14:paraId="2C9B373E" w14:textId="7096FDF9" w:rsidR="001977C2" w:rsidRDefault="18D97669" w:rsidP="737C4ED9">
      <w:pPr>
        <w:pStyle w:val="Akapitzlist"/>
        <w:numPr>
          <w:ilvl w:val="0"/>
          <w:numId w:val="3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 xml:space="preserve">podmioty, którym Instytucja Zarządzająca PO IiŚ 2014-2020 powierzyła wykonywanie zadań związanych z realizacją Programu, w tym w szczególności podmioty pełniące funkcje Instytucji Pośredniczących i Wdrażających,  </w:t>
      </w:r>
    </w:p>
    <w:p w14:paraId="2774B2D5" w14:textId="6F860FC4" w:rsidR="001977C2" w:rsidRDefault="18D97669" w:rsidP="737C4ED9">
      <w:pPr>
        <w:pStyle w:val="Akapitzlist"/>
        <w:numPr>
          <w:ilvl w:val="0"/>
          <w:numId w:val="3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instytucje, organy i agencje Unii Europejskiej (UE), a także inne podmioty, którym UE powierzyła wykonywanie zadań związanych z wdrażaniem PO IiŚ 2014-2020,</w:t>
      </w:r>
    </w:p>
    <w:p w14:paraId="4E9534D2" w14:textId="00ED9576" w:rsidR="001977C2" w:rsidRDefault="18D97669" w:rsidP="737C4ED9">
      <w:pPr>
        <w:pStyle w:val="Akapitzlist"/>
        <w:numPr>
          <w:ilvl w:val="0"/>
          <w:numId w:val="3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podmioty świadczące usługi, w tym związane z obsługą i rozwojem systemów teleinformatycznych oraz zapewnieniem łączności, w szczególności dostawcy rozwiązań IT i operatorzy telekomunikacyjni.</w:t>
      </w:r>
    </w:p>
    <w:p w14:paraId="75F5DC7C" w14:textId="1142FBE6" w:rsidR="001977C2" w:rsidRDefault="18D97669" w:rsidP="737C4ED9">
      <w:pPr>
        <w:pStyle w:val="Akapitzlist"/>
        <w:numPr>
          <w:ilvl w:val="0"/>
          <w:numId w:val="3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  - z równoczesnym uwzględnieniem przepisów ustawy z dnia 14 lipca 1983 r. o narodowym zasobie archiwalnym i archiwach.                </w:t>
      </w:r>
    </w:p>
    <w:p w14:paraId="2931FA0C" w14:textId="269620BD" w:rsidR="001977C2" w:rsidRDefault="18D97669" w:rsidP="737C4ED9">
      <w:pPr>
        <w:pStyle w:val="Akapitzlist"/>
        <w:numPr>
          <w:ilvl w:val="0"/>
          <w:numId w:val="4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Osobie, której dane dotyczą, przysługuje:</w:t>
      </w:r>
    </w:p>
    <w:p w14:paraId="571E6E00" w14:textId="40300CEE" w:rsidR="001977C2" w:rsidRDefault="18D97669" w:rsidP="737C4ED9">
      <w:pPr>
        <w:pStyle w:val="Akapitzlist"/>
        <w:numPr>
          <w:ilvl w:val="0"/>
          <w:numId w:val="2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 xml:space="preserve">prawo dostępu do swoich danych oraz otrzymania ich kopii (art. 15 RODO), </w:t>
      </w:r>
    </w:p>
    <w:p w14:paraId="20562A2D" w14:textId="6C512099" w:rsidR="001977C2" w:rsidRDefault="18D97669" w:rsidP="737C4ED9">
      <w:pPr>
        <w:pStyle w:val="Akapitzlist"/>
        <w:numPr>
          <w:ilvl w:val="0"/>
          <w:numId w:val="2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 xml:space="preserve">prawo do sprostowania swoich danych (art. 16 RODO),  </w:t>
      </w:r>
    </w:p>
    <w:p w14:paraId="78D253F0" w14:textId="77EA9613" w:rsidR="001977C2" w:rsidRDefault="18D97669" w:rsidP="737C4ED9">
      <w:pPr>
        <w:pStyle w:val="Akapitzlist"/>
        <w:numPr>
          <w:ilvl w:val="0"/>
          <w:numId w:val="2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prawo do usunięcia swoich danych (art. 17 RODO) - jeśli nie zaistniały okoliczności, o których mowa w art. 17 ust. 3 RODO,</w:t>
      </w:r>
    </w:p>
    <w:p w14:paraId="4CA21FA9" w14:textId="0BFB0E02" w:rsidR="001977C2" w:rsidRDefault="18D97669" w:rsidP="737C4ED9">
      <w:pPr>
        <w:pStyle w:val="Akapitzlist"/>
        <w:numPr>
          <w:ilvl w:val="0"/>
          <w:numId w:val="2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prawo do żądania od administratora ograniczenia przetwarzania swoich danych (art. 18 RODO),</w:t>
      </w:r>
    </w:p>
    <w:p w14:paraId="138CBD71" w14:textId="64EE019E" w:rsidR="001977C2" w:rsidRDefault="18D97669" w:rsidP="737C4ED9">
      <w:pPr>
        <w:pStyle w:val="Akapitzlist"/>
        <w:numPr>
          <w:ilvl w:val="0"/>
          <w:numId w:val="2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prawo wniesienia sprzeciwu wobec przetwarzania swoich danych (art. 21 RODO) - jeśli przetwarzanie odbywa się w celu wykonywania zadania realizowanego w interesie publicznym lub w ramach sprawowania władzy publicznej, powierzonej administratorowi (tj. w celu, o którym mowa w art. 6 ust. 1 lit. e RODO),</w:t>
      </w:r>
    </w:p>
    <w:p w14:paraId="6DE36B3B" w14:textId="615FAC81" w:rsidR="001977C2" w:rsidRDefault="18D97669" w:rsidP="737C4ED9">
      <w:pPr>
        <w:pStyle w:val="Akapitzlist"/>
        <w:numPr>
          <w:ilvl w:val="0"/>
          <w:numId w:val="2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lastRenderedPageBreak/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24F75319" w14:textId="219490FA" w:rsidR="001977C2" w:rsidRDefault="18D97669" w:rsidP="737C4ED9">
      <w:pPr>
        <w:pStyle w:val="Akapitzlist"/>
        <w:numPr>
          <w:ilvl w:val="0"/>
          <w:numId w:val="4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W przypadku pytań, kontakt z Inspektorem Ochrony Danych Osobowych Ministra właściwego do spraw rozwoju regionalnego (Instytucji Zarządzającej POIiŚ) jest możliwy:</w:t>
      </w:r>
    </w:p>
    <w:p w14:paraId="721106E0" w14:textId="79C43A6E" w:rsidR="001977C2" w:rsidRDefault="18D97669" w:rsidP="737C4ED9">
      <w:pPr>
        <w:pStyle w:val="Akapitzlist"/>
        <w:numPr>
          <w:ilvl w:val="0"/>
          <w:numId w:val="1"/>
        </w:numPr>
        <w:spacing w:line="276" w:lineRule="auto"/>
        <w:rPr>
          <w:rFonts w:eastAsiaTheme="minorEastAsia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>pod adresem: ul. Wspólna 2/4, 00-926 Warszawa,</w:t>
      </w:r>
    </w:p>
    <w:p w14:paraId="1E347D2D" w14:textId="65406EA3" w:rsidR="001977C2" w:rsidRDefault="18D97669" w:rsidP="737C4ED9">
      <w:pPr>
        <w:pStyle w:val="Akapitzlist"/>
        <w:numPr>
          <w:ilvl w:val="0"/>
          <w:numId w:val="1"/>
        </w:numPr>
        <w:spacing w:line="276" w:lineRule="auto"/>
        <w:rPr>
          <w:rFonts w:eastAsiaTheme="minorEastAsia"/>
          <w:color w:val="FF0000"/>
          <w:sz w:val="18"/>
          <w:szCs w:val="18"/>
        </w:rPr>
      </w:pPr>
      <w:r w:rsidRPr="737C4ED9">
        <w:rPr>
          <w:rFonts w:ascii="Calibri" w:eastAsia="Calibri" w:hAnsi="Calibri" w:cs="Calibri"/>
          <w:sz w:val="18"/>
          <w:szCs w:val="18"/>
        </w:rPr>
        <w:t xml:space="preserve">pod adresem e-mail: </w:t>
      </w:r>
      <w:hyperlink r:id="rId8">
        <w:r w:rsidRPr="737C4ED9">
          <w:rPr>
            <w:rStyle w:val="Hipercze"/>
            <w:rFonts w:ascii="Calibri" w:eastAsia="Calibri" w:hAnsi="Calibri" w:cs="Calibri"/>
            <w:i/>
            <w:iCs/>
            <w:sz w:val="18"/>
            <w:szCs w:val="18"/>
            <w:lang w:val="pl"/>
          </w:rPr>
          <w:t>IOD@mfipr.gov.pl</w:t>
        </w:r>
      </w:hyperlink>
      <w:r w:rsidRPr="737C4ED9">
        <w:rPr>
          <w:rFonts w:ascii="Calibri" w:eastAsia="Calibri" w:hAnsi="Calibri" w:cs="Calibri"/>
          <w:color w:val="FF0000"/>
          <w:sz w:val="18"/>
          <w:szCs w:val="18"/>
        </w:rPr>
        <w:t>.</w:t>
      </w:r>
    </w:p>
    <w:p w14:paraId="7A579181" w14:textId="7F50E506" w:rsidR="001977C2" w:rsidRDefault="18D97669" w:rsidP="737C4ED9">
      <w:pPr>
        <w:spacing w:line="276" w:lineRule="auto"/>
        <w:jc w:val="both"/>
      </w:pPr>
      <w:r w:rsidRPr="737C4ED9">
        <w:rPr>
          <w:rFonts w:ascii="Calibri" w:eastAsia="Calibri" w:hAnsi="Calibri" w:cs="Calibri"/>
          <w:sz w:val="18"/>
          <w:szCs w:val="18"/>
        </w:rPr>
        <w:t>Dane osobowe nie będą objęte procesem zautomatyzowanego podejmowania decyzji, w tym profilowania.</w:t>
      </w:r>
    </w:p>
    <w:p w14:paraId="57375426" w14:textId="6D1ED208" w:rsidR="001977C2" w:rsidRDefault="001977C2" w:rsidP="737C4ED9"/>
    <w:sectPr w:rsidR="00197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8C7"/>
    <w:multiLevelType w:val="hybridMultilevel"/>
    <w:tmpl w:val="2ADA7C4A"/>
    <w:lvl w:ilvl="0" w:tplc="89CCFC9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64E6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AA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26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E3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43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47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2F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CD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51C3"/>
    <w:multiLevelType w:val="hybridMultilevel"/>
    <w:tmpl w:val="BAD297B4"/>
    <w:lvl w:ilvl="0" w:tplc="80023C06">
      <w:start w:val="1"/>
      <w:numFmt w:val="lowerLetter"/>
      <w:lvlText w:val="%1."/>
      <w:lvlJc w:val="left"/>
      <w:pPr>
        <w:ind w:left="720" w:hanging="360"/>
      </w:pPr>
    </w:lvl>
    <w:lvl w:ilvl="1" w:tplc="3744B438">
      <w:start w:val="1"/>
      <w:numFmt w:val="lowerLetter"/>
      <w:lvlText w:val="%2."/>
      <w:lvlJc w:val="left"/>
      <w:pPr>
        <w:ind w:left="1440" w:hanging="360"/>
      </w:pPr>
    </w:lvl>
    <w:lvl w:ilvl="2" w:tplc="3D72A7FC">
      <w:start w:val="1"/>
      <w:numFmt w:val="lowerRoman"/>
      <w:lvlText w:val="%3."/>
      <w:lvlJc w:val="right"/>
      <w:pPr>
        <w:ind w:left="2160" w:hanging="180"/>
      </w:pPr>
    </w:lvl>
    <w:lvl w:ilvl="3" w:tplc="2384E70C">
      <w:start w:val="1"/>
      <w:numFmt w:val="decimal"/>
      <w:lvlText w:val="%4."/>
      <w:lvlJc w:val="left"/>
      <w:pPr>
        <w:ind w:left="2880" w:hanging="360"/>
      </w:pPr>
    </w:lvl>
    <w:lvl w:ilvl="4" w:tplc="5ACCC7A0">
      <w:start w:val="1"/>
      <w:numFmt w:val="lowerLetter"/>
      <w:lvlText w:val="%5."/>
      <w:lvlJc w:val="left"/>
      <w:pPr>
        <w:ind w:left="3600" w:hanging="360"/>
      </w:pPr>
    </w:lvl>
    <w:lvl w:ilvl="5" w:tplc="FD0EC2A0">
      <w:start w:val="1"/>
      <w:numFmt w:val="lowerRoman"/>
      <w:lvlText w:val="%6."/>
      <w:lvlJc w:val="right"/>
      <w:pPr>
        <w:ind w:left="4320" w:hanging="180"/>
      </w:pPr>
    </w:lvl>
    <w:lvl w:ilvl="6" w:tplc="1FDCC3DC">
      <w:start w:val="1"/>
      <w:numFmt w:val="decimal"/>
      <w:lvlText w:val="%7."/>
      <w:lvlJc w:val="left"/>
      <w:pPr>
        <w:ind w:left="5040" w:hanging="360"/>
      </w:pPr>
    </w:lvl>
    <w:lvl w:ilvl="7" w:tplc="8682A046">
      <w:start w:val="1"/>
      <w:numFmt w:val="lowerLetter"/>
      <w:lvlText w:val="%8."/>
      <w:lvlJc w:val="left"/>
      <w:pPr>
        <w:ind w:left="5760" w:hanging="360"/>
      </w:pPr>
    </w:lvl>
    <w:lvl w:ilvl="8" w:tplc="470609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4FB2"/>
    <w:multiLevelType w:val="hybridMultilevel"/>
    <w:tmpl w:val="5B88E82E"/>
    <w:lvl w:ilvl="0" w:tplc="B7667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F40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601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40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0E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07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8C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8D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A0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71F8D"/>
    <w:multiLevelType w:val="hybridMultilevel"/>
    <w:tmpl w:val="14904184"/>
    <w:lvl w:ilvl="0" w:tplc="E67E26CA">
      <w:start w:val="1"/>
      <w:numFmt w:val="decimal"/>
      <w:lvlText w:val="%1."/>
      <w:lvlJc w:val="left"/>
      <w:pPr>
        <w:ind w:left="720" w:hanging="360"/>
      </w:pPr>
    </w:lvl>
    <w:lvl w:ilvl="1" w:tplc="7996FC74">
      <w:start w:val="1"/>
      <w:numFmt w:val="lowerLetter"/>
      <w:lvlText w:val="%2."/>
      <w:lvlJc w:val="left"/>
      <w:pPr>
        <w:ind w:left="1440" w:hanging="360"/>
      </w:pPr>
    </w:lvl>
    <w:lvl w:ilvl="2" w:tplc="93EAF010">
      <w:start w:val="1"/>
      <w:numFmt w:val="lowerRoman"/>
      <w:lvlText w:val="%3."/>
      <w:lvlJc w:val="right"/>
      <w:pPr>
        <w:ind w:left="2160" w:hanging="180"/>
      </w:pPr>
    </w:lvl>
    <w:lvl w:ilvl="3" w:tplc="2BFE1354">
      <w:start w:val="1"/>
      <w:numFmt w:val="decimal"/>
      <w:lvlText w:val="%4."/>
      <w:lvlJc w:val="left"/>
      <w:pPr>
        <w:ind w:left="2880" w:hanging="360"/>
      </w:pPr>
    </w:lvl>
    <w:lvl w:ilvl="4" w:tplc="F9C0CF42">
      <w:start w:val="1"/>
      <w:numFmt w:val="lowerLetter"/>
      <w:lvlText w:val="%5."/>
      <w:lvlJc w:val="left"/>
      <w:pPr>
        <w:ind w:left="3600" w:hanging="360"/>
      </w:pPr>
    </w:lvl>
    <w:lvl w:ilvl="5" w:tplc="B4F4A568">
      <w:start w:val="1"/>
      <w:numFmt w:val="lowerRoman"/>
      <w:lvlText w:val="%6."/>
      <w:lvlJc w:val="right"/>
      <w:pPr>
        <w:ind w:left="4320" w:hanging="180"/>
      </w:pPr>
    </w:lvl>
    <w:lvl w:ilvl="6" w:tplc="F7ECD978">
      <w:start w:val="1"/>
      <w:numFmt w:val="decimal"/>
      <w:lvlText w:val="%7."/>
      <w:lvlJc w:val="left"/>
      <w:pPr>
        <w:ind w:left="5040" w:hanging="360"/>
      </w:pPr>
    </w:lvl>
    <w:lvl w:ilvl="7" w:tplc="8516281E">
      <w:start w:val="1"/>
      <w:numFmt w:val="lowerLetter"/>
      <w:lvlText w:val="%8."/>
      <w:lvlJc w:val="left"/>
      <w:pPr>
        <w:ind w:left="5760" w:hanging="360"/>
      </w:pPr>
    </w:lvl>
    <w:lvl w:ilvl="8" w:tplc="670E13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401A3"/>
    <w:multiLevelType w:val="hybridMultilevel"/>
    <w:tmpl w:val="F1840376"/>
    <w:lvl w:ilvl="0" w:tplc="3A4E428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93EB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25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8A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66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0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4D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5B16"/>
    <w:multiLevelType w:val="hybridMultilevel"/>
    <w:tmpl w:val="403CCBC0"/>
    <w:lvl w:ilvl="0" w:tplc="030A09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484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C8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00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AB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E0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00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A3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266BC"/>
    <w:multiLevelType w:val="hybridMultilevel"/>
    <w:tmpl w:val="F3581BA4"/>
    <w:lvl w:ilvl="0" w:tplc="ECAE6BE2">
      <w:start w:val="1"/>
      <w:numFmt w:val="decimal"/>
      <w:lvlText w:val="%1."/>
      <w:lvlJc w:val="left"/>
      <w:pPr>
        <w:ind w:left="720" w:hanging="360"/>
      </w:pPr>
    </w:lvl>
    <w:lvl w:ilvl="1" w:tplc="388A6932">
      <w:start w:val="1"/>
      <w:numFmt w:val="lowerLetter"/>
      <w:lvlText w:val="%2."/>
      <w:lvlJc w:val="left"/>
      <w:pPr>
        <w:ind w:left="1440" w:hanging="360"/>
      </w:pPr>
    </w:lvl>
    <w:lvl w:ilvl="2" w:tplc="4420EDCC">
      <w:start w:val="1"/>
      <w:numFmt w:val="lowerRoman"/>
      <w:lvlText w:val="%3."/>
      <w:lvlJc w:val="right"/>
      <w:pPr>
        <w:ind w:left="2160" w:hanging="180"/>
      </w:pPr>
    </w:lvl>
    <w:lvl w:ilvl="3" w:tplc="2922789C">
      <w:start w:val="1"/>
      <w:numFmt w:val="decimal"/>
      <w:lvlText w:val="%4."/>
      <w:lvlJc w:val="left"/>
      <w:pPr>
        <w:ind w:left="2880" w:hanging="360"/>
      </w:pPr>
    </w:lvl>
    <w:lvl w:ilvl="4" w:tplc="7EE6D75E">
      <w:start w:val="1"/>
      <w:numFmt w:val="lowerLetter"/>
      <w:lvlText w:val="%5."/>
      <w:lvlJc w:val="left"/>
      <w:pPr>
        <w:ind w:left="3600" w:hanging="360"/>
      </w:pPr>
    </w:lvl>
    <w:lvl w:ilvl="5" w:tplc="C24A3532">
      <w:start w:val="1"/>
      <w:numFmt w:val="lowerRoman"/>
      <w:lvlText w:val="%6."/>
      <w:lvlJc w:val="right"/>
      <w:pPr>
        <w:ind w:left="4320" w:hanging="180"/>
      </w:pPr>
    </w:lvl>
    <w:lvl w:ilvl="6" w:tplc="1A7C6FC0">
      <w:start w:val="1"/>
      <w:numFmt w:val="decimal"/>
      <w:lvlText w:val="%7."/>
      <w:lvlJc w:val="left"/>
      <w:pPr>
        <w:ind w:left="5040" w:hanging="360"/>
      </w:pPr>
    </w:lvl>
    <w:lvl w:ilvl="7" w:tplc="98544C98">
      <w:start w:val="1"/>
      <w:numFmt w:val="lowerLetter"/>
      <w:lvlText w:val="%8."/>
      <w:lvlJc w:val="left"/>
      <w:pPr>
        <w:ind w:left="5760" w:hanging="360"/>
      </w:pPr>
    </w:lvl>
    <w:lvl w:ilvl="8" w:tplc="DD0824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23CCF9"/>
    <w:rsid w:val="0009706A"/>
    <w:rsid w:val="000B2397"/>
    <w:rsid w:val="001977C2"/>
    <w:rsid w:val="0097023A"/>
    <w:rsid w:val="00A03B40"/>
    <w:rsid w:val="00BD3E8A"/>
    <w:rsid w:val="00F671E2"/>
    <w:rsid w:val="00FB0D1F"/>
    <w:rsid w:val="00FB306C"/>
    <w:rsid w:val="18D97669"/>
    <w:rsid w:val="3A835D1D"/>
    <w:rsid w:val="737C4ED9"/>
    <w:rsid w:val="7C23C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CF9"/>
  <w15:chartTrackingRefBased/>
  <w15:docId w15:val="{49E17D57-A654-4AC3-A9AA-E5E2317A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FB306C"/>
  </w:style>
  <w:style w:type="character" w:customStyle="1" w:styleId="eop">
    <w:name w:val="eop"/>
    <w:basedOn w:val="Domylnaczcionkaakapitu"/>
    <w:rsid w:val="00FB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3" ma:contentTypeDescription="Utwórz nowy dokument." ma:contentTypeScope="" ma:versionID="4253dd443cc5feaa474a2f472196bf4b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7d5ba1df1528b9f152069d3e2822a73f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4A93C-A5A1-45F0-BC71-91D9A7178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CA96F-4F4D-475C-8952-047932111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637F71-ACF5-4E96-B5D7-233AB095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Sylwia Kopania</cp:lastModifiedBy>
  <cp:revision>9</cp:revision>
  <dcterms:created xsi:type="dcterms:W3CDTF">2022-01-20T17:14:00Z</dcterms:created>
  <dcterms:modified xsi:type="dcterms:W3CDTF">2022-01-25T01:53:00Z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</Properties>
</file>