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FD2B" w14:textId="77777777" w:rsidR="001A7FFA" w:rsidRPr="008C74F6" w:rsidRDefault="001A7FFA">
      <w:pPr>
        <w:ind w:left="7"/>
        <w:rPr>
          <w:rFonts w:asciiTheme="minorHAnsi" w:hAnsiTheme="minorHAnsi" w:cstheme="minorHAnsi"/>
        </w:rPr>
      </w:pPr>
    </w:p>
    <w:p w14:paraId="6BDFF647" w14:textId="7657FB13" w:rsidR="00480BD0" w:rsidRPr="008C74F6" w:rsidRDefault="00144A52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Fundacja WWF Polska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</w:r>
      <w:r w:rsidR="00480BD0" w:rsidRPr="008C74F6">
        <w:rPr>
          <w:rFonts w:asciiTheme="minorHAnsi" w:hAnsiTheme="minorHAnsi" w:cstheme="minorHAnsi"/>
        </w:rPr>
        <w:tab/>
      </w:r>
      <w:r w:rsidRPr="008C74F6">
        <w:rPr>
          <w:rFonts w:asciiTheme="minorHAnsi" w:hAnsiTheme="minorHAnsi" w:cstheme="minorHAnsi"/>
        </w:rPr>
        <w:t xml:space="preserve">Tel.: +48 22 849 84 69 </w:t>
      </w:r>
    </w:p>
    <w:p w14:paraId="09F8024C" w14:textId="77777777" w:rsidR="00A65E03" w:rsidRPr="008C74F6" w:rsidRDefault="00480BD0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ul.</w:t>
      </w:r>
      <w:r w:rsidR="00144A52" w:rsidRPr="008C74F6">
        <w:rPr>
          <w:rFonts w:asciiTheme="minorHAnsi" w:hAnsiTheme="minorHAnsi" w:cstheme="minorHAnsi"/>
        </w:rPr>
        <w:t xml:space="preserve"> Usypiskowa 11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Fax: +48 22 646 36 72 </w:t>
      </w:r>
      <w:r w:rsidR="00144A52" w:rsidRPr="008C74F6">
        <w:rPr>
          <w:rFonts w:asciiTheme="minorHAnsi" w:hAnsiTheme="minorHAnsi" w:cstheme="minorHAnsi"/>
        </w:rPr>
        <w:tab/>
        <w:t xml:space="preserve"> </w:t>
      </w:r>
    </w:p>
    <w:p w14:paraId="0A7CE4DF" w14:textId="77777777" w:rsidR="00A65E03" w:rsidRPr="008C74F6" w:rsidRDefault="00144A52" w:rsidP="00480BD0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02-386 Warszawa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="00480BD0" w:rsidRPr="008C74F6">
        <w:rPr>
          <w:rFonts w:asciiTheme="minorHAnsi" w:hAnsiTheme="minorHAnsi" w:cstheme="minorHAnsi"/>
        </w:rPr>
        <w:t xml:space="preserve">                         </w:t>
      </w:r>
      <w:r w:rsidRPr="008C74F6">
        <w:rPr>
          <w:rFonts w:asciiTheme="minorHAnsi" w:hAnsiTheme="minorHAnsi" w:cstheme="minorHAnsi"/>
        </w:rPr>
        <w:t xml:space="preserve">www.wwf.pl </w:t>
      </w:r>
    </w:p>
    <w:p w14:paraId="7464E885" w14:textId="77777777" w:rsidR="00A65E03" w:rsidRPr="008C74F6" w:rsidRDefault="00144A52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</w:p>
    <w:p w14:paraId="5E392848" w14:textId="2D9966DB" w:rsidR="00A65E03" w:rsidRPr="008C74F6" w:rsidRDefault="00144A52">
      <w:pPr>
        <w:spacing w:after="110"/>
        <w:ind w:left="7" w:right="222"/>
        <w:rPr>
          <w:rFonts w:asciiTheme="minorHAnsi" w:eastAsia="Arial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Nr referencyjny nadany sprawie przez Zamawiającego: </w:t>
      </w:r>
      <w:r w:rsidR="00447C31" w:rsidRPr="008C74F6">
        <w:rPr>
          <w:rFonts w:asciiTheme="minorHAnsi" w:eastAsia="Arial" w:hAnsiTheme="minorHAnsi" w:cstheme="minorHAnsi"/>
        </w:rPr>
        <w:t xml:space="preserve">REF.: </w:t>
      </w:r>
      <w:r w:rsidR="00DA1746" w:rsidRPr="00DA1746">
        <w:rPr>
          <w:rFonts w:asciiTheme="minorHAnsi" w:eastAsia="Arial" w:hAnsiTheme="minorHAnsi" w:cstheme="minorHAnsi"/>
        </w:rPr>
        <w:t>2/01/20</w:t>
      </w:r>
      <w:r w:rsidR="00DA1746">
        <w:rPr>
          <w:rFonts w:asciiTheme="minorHAnsi" w:eastAsia="Arial" w:hAnsiTheme="minorHAnsi" w:cstheme="minorHAnsi"/>
        </w:rPr>
        <w:t>19/BJ z dn. 2 stycznia 2020 r</w:t>
      </w:r>
      <w:r w:rsidR="003D0B16" w:rsidRPr="008C74F6">
        <w:rPr>
          <w:rFonts w:asciiTheme="minorHAnsi" w:eastAsia="Arial" w:hAnsiTheme="minorHAnsi" w:cstheme="minorHAnsi"/>
        </w:rPr>
        <w:t>.</w:t>
      </w:r>
    </w:p>
    <w:p w14:paraId="67677A3D" w14:textId="77777777" w:rsidR="003D0B16" w:rsidRPr="008C74F6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</w:rPr>
      </w:pPr>
    </w:p>
    <w:p w14:paraId="552AF256" w14:textId="6B9FC0DB" w:rsidR="003D0B16" w:rsidRPr="008C74F6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8C74F6">
        <w:rPr>
          <w:rFonts w:asciiTheme="minorHAnsi" w:eastAsia="Arial" w:hAnsiTheme="minorHAnsi" w:cstheme="minorHAnsi"/>
          <w:b/>
          <w:sz w:val="32"/>
        </w:rPr>
        <w:t>Informacja z otwarcia ofert</w:t>
      </w:r>
    </w:p>
    <w:p w14:paraId="6AB675CF" w14:textId="77777777" w:rsidR="003D0B16" w:rsidRPr="008C74F6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</w:p>
    <w:p w14:paraId="33FC6A01" w14:textId="4382173B" w:rsidR="003D0B16" w:rsidRPr="008C74F6" w:rsidRDefault="003D0B16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  <w:r w:rsidRPr="008C74F6">
        <w:rPr>
          <w:rFonts w:asciiTheme="minorHAnsi" w:hAnsiTheme="minorHAnsi" w:cstheme="minorHAnsi"/>
          <w:b/>
          <w:sz w:val="24"/>
        </w:rPr>
        <w:t xml:space="preserve">Dotyczy: </w:t>
      </w:r>
      <w:r w:rsidRPr="008C74F6">
        <w:rPr>
          <w:rFonts w:asciiTheme="minorHAnsi" w:hAnsiTheme="minorHAnsi" w:cstheme="minorHAnsi"/>
          <w:b/>
          <w:sz w:val="24"/>
        </w:rPr>
        <w:tab/>
        <w:t xml:space="preserve">zapytania ofertowego na </w:t>
      </w:r>
      <w:r w:rsidR="00DA1746" w:rsidRPr="00DA1746">
        <w:rPr>
          <w:rFonts w:asciiTheme="minorHAnsi" w:hAnsiTheme="minorHAnsi" w:cstheme="minorHAnsi"/>
          <w:b/>
          <w:sz w:val="24"/>
        </w:rPr>
        <w:t xml:space="preserve">świadczenie usług </w:t>
      </w:r>
      <w:bookmarkStart w:id="0" w:name="_GoBack"/>
      <w:bookmarkEnd w:id="0"/>
      <w:r w:rsidR="00DA1746" w:rsidRPr="00DA1746">
        <w:rPr>
          <w:rFonts w:asciiTheme="minorHAnsi" w:hAnsiTheme="minorHAnsi" w:cstheme="minorHAnsi"/>
          <w:b/>
          <w:sz w:val="24"/>
        </w:rPr>
        <w:t>w zakresie zarządzania pracowniczymi planami kapitałowymi „</w:t>
      </w:r>
      <w:r w:rsidR="00DA1746">
        <w:rPr>
          <w:rFonts w:asciiTheme="minorHAnsi" w:hAnsiTheme="minorHAnsi" w:cstheme="minorHAnsi"/>
          <w:b/>
          <w:sz w:val="24"/>
        </w:rPr>
        <w:t>PPK</w:t>
      </w:r>
      <w:r w:rsidR="00DA1746" w:rsidRPr="00DA1746">
        <w:rPr>
          <w:rFonts w:asciiTheme="minorHAnsi" w:hAnsiTheme="minorHAnsi" w:cstheme="minorHAnsi"/>
          <w:b/>
          <w:sz w:val="24"/>
        </w:rPr>
        <w:t xml:space="preserve">” oraz prowadzenia </w:t>
      </w:r>
      <w:r w:rsidR="00DA1746">
        <w:rPr>
          <w:rFonts w:asciiTheme="minorHAnsi" w:hAnsiTheme="minorHAnsi" w:cstheme="minorHAnsi"/>
          <w:b/>
          <w:sz w:val="24"/>
        </w:rPr>
        <w:t>PPK</w:t>
      </w:r>
    </w:p>
    <w:p w14:paraId="0180157C" w14:textId="0A5C3193" w:rsidR="003D0B16" w:rsidRDefault="00144A52" w:rsidP="009717DA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  <w:r w:rsidR="003D0B16" w:rsidRPr="008C74F6">
        <w:rPr>
          <w:rFonts w:asciiTheme="minorHAnsi" w:hAnsiTheme="minorHAnsi" w:cstheme="minorHAnsi"/>
        </w:rPr>
        <w:t>Zamawiający informuje, że w postępowaniu</w:t>
      </w:r>
      <w:r w:rsidR="008C74F6" w:rsidRPr="008C74F6">
        <w:rPr>
          <w:rFonts w:asciiTheme="minorHAnsi" w:hAnsiTheme="minorHAnsi" w:cstheme="minorHAnsi"/>
        </w:rPr>
        <w:t xml:space="preserve"> przeprowadzonym zgodnie z zasadą konkurencyjności,</w:t>
      </w:r>
      <w:r w:rsidR="003D0B16" w:rsidRPr="008C74F6">
        <w:rPr>
          <w:rFonts w:asciiTheme="minorHAnsi" w:hAnsiTheme="minorHAnsi" w:cstheme="minorHAnsi"/>
        </w:rPr>
        <w:t xml:space="preserve"> na</w:t>
      </w:r>
      <w:r w:rsidR="00DA1746">
        <w:rPr>
          <w:rFonts w:asciiTheme="minorHAnsi" w:hAnsiTheme="minorHAnsi" w:cstheme="minorHAnsi"/>
        </w:rPr>
        <w:t xml:space="preserve"> </w:t>
      </w:r>
      <w:r w:rsidR="00DA1746" w:rsidRPr="00DA1746">
        <w:rPr>
          <w:rFonts w:asciiTheme="minorHAnsi" w:hAnsiTheme="minorHAnsi" w:cstheme="minorHAnsi"/>
        </w:rPr>
        <w:t xml:space="preserve">świadczenie usług w zakresie zarządzania </w:t>
      </w:r>
      <w:r w:rsidR="00DA1746">
        <w:rPr>
          <w:rFonts w:asciiTheme="minorHAnsi" w:hAnsiTheme="minorHAnsi" w:cstheme="minorHAnsi"/>
        </w:rPr>
        <w:t>PPK</w:t>
      </w:r>
      <w:r w:rsidR="00DA1746" w:rsidRPr="00DA1746">
        <w:rPr>
          <w:rFonts w:asciiTheme="minorHAnsi" w:hAnsiTheme="minorHAnsi" w:cstheme="minorHAnsi"/>
        </w:rPr>
        <w:t xml:space="preserve"> oraz prowadzenia PPK</w:t>
      </w:r>
      <w:r w:rsidR="008C74F6" w:rsidRPr="008C74F6">
        <w:rPr>
          <w:rFonts w:asciiTheme="minorHAnsi" w:hAnsiTheme="minorHAnsi" w:cstheme="minorHAnsi"/>
        </w:rPr>
        <w:t>.</w:t>
      </w:r>
      <w:r w:rsidR="003D0B16" w:rsidRPr="008C74F6">
        <w:rPr>
          <w:rFonts w:asciiTheme="minorHAnsi" w:hAnsiTheme="minorHAnsi" w:cstheme="minorHAnsi"/>
        </w:rPr>
        <w:t xml:space="preserve">, </w:t>
      </w:r>
      <w:r w:rsidR="00DA1746" w:rsidRPr="00DA1746">
        <w:rPr>
          <w:rFonts w:asciiTheme="minorHAnsi" w:hAnsiTheme="minorHAnsi" w:cstheme="minorHAnsi"/>
        </w:rPr>
        <w:t>2/01/2019/BJ</w:t>
      </w:r>
      <w:r w:rsidR="008C74F6" w:rsidRPr="008C74F6">
        <w:rPr>
          <w:rFonts w:asciiTheme="minorHAnsi" w:hAnsiTheme="minorHAnsi" w:cstheme="minorHAnsi"/>
        </w:rPr>
        <w:t xml:space="preserve">, </w:t>
      </w:r>
      <w:r w:rsidR="003D0B16" w:rsidRPr="008C74F6">
        <w:rPr>
          <w:rFonts w:asciiTheme="minorHAnsi" w:hAnsiTheme="minorHAnsi" w:cstheme="minorHAnsi"/>
        </w:rPr>
        <w:t>do upływu terminu składnia ofert</w:t>
      </w:r>
      <w:r w:rsidR="00DA1746">
        <w:rPr>
          <w:rFonts w:asciiTheme="minorHAnsi" w:hAnsiTheme="minorHAnsi" w:cstheme="minorHAnsi"/>
        </w:rPr>
        <w:t>, tj. do dnia 16</w:t>
      </w:r>
      <w:r w:rsidR="003D0B16" w:rsidRPr="008C74F6">
        <w:rPr>
          <w:rFonts w:asciiTheme="minorHAnsi" w:hAnsiTheme="minorHAnsi" w:cstheme="minorHAnsi"/>
        </w:rPr>
        <w:t xml:space="preserve"> </w:t>
      </w:r>
      <w:r w:rsidR="00EE377C">
        <w:rPr>
          <w:rFonts w:asciiTheme="minorHAnsi" w:hAnsiTheme="minorHAnsi" w:cstheme="minorHAnsi"/>
        </w:rPr>
        <w:t>stycznia 2020</w:t>
      </w:r>
      <w:r w:rsidR="003D0B16" w:rsidRPr="008C74F6">
        <w:rPr>
          <w:rFonts w:asciiTheme="minorHAnsi" w:hAnsiTheme="minorHAnsi" w:cstheme="minorHAnsi"/>
        </w:rPr>
        <w:t xml:space="preserve"> r. do godz. </w:t>
      </w:r>
      <w:r w:rsidR="00DA1746">
        <w:rPr>
          <w:rFonts w:asciiTheme="minorHAnsi" w:hAnsiTheme="minorHAnsi" w:cstheme="minorHAnsi"/>
        </w:rPr>
        <w:t xml:space="preserve">12:00 wpłynęło 5 </w:t>
      </w:r>
      <w:r w:rsidR="003D0B16" w:rsidRPr="008C74F6">
        <w:rPr>
          <w:rFonts w:asciiTheme="minorHAnsi" w:hAnsiTheme="minorHAnsi" w:cstheme="minorHAnsi"/>
        </w:rPr>
        <w:t>ofert</w:t>
      </w:r>
      <w:r w:rsidR="00DA1746">
        <w:rPr>
          <w:rFonts w:asciiTheme="minorHAnsi" w:hAnsiTheme="minorHAnsi" w:cstheme="minorHAnsi"/>
        </w:rPr>
        <w:t xml:space="preserve">. </w:t>
      </w:r>
    </w:p>
    <w:p w14:paraId="0DE679F2" w14:textId="77777777" w:rsidR="009717DA" w:rsidRPr="008C74F6" w:rsidRDefault="009717DA" w:rsidP="009717DA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</w:p>
    <w:p w14:paraId="33555A28" w14:textId="6B5271C4" w:rsidR="003D0B16" w:rsidRDefault="003D0B16" w:rsidP="003D0B16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Po dokonaniu otwarcia ust</w:t>
      </w:r>
      <w:r w:rsidR="006A5057">
        <w:rPr>
          <w:rFonts w:asciiTheme="minorHAnsi" w:hAnsiTheme="minorHAnsi" w:cstheme="minorHAnsi"/>
        </w:rPr>
        <w:t>alono, że w postępowa</w:t>
      </w:r>
      <w:r w:rsidR="00DA1746">
        <w:rPr>
          <w:rFonts w:asciiTheme="minorHAnsi" w:hAnsiTheme="minorHAnsi" w:cstheme="minorHAnsi"/>
        </w:rPr>
        <w:t xml:space="preserve">niu zostały złożone następujące </w:t>
      </w:r>
      <w:r w:rsidRPr="008C74F6">
        <w:rPr>
          <w:rFonts w:asciiTheme="minorHAnsi" w:hAnsiTheme="minorHAnsi" w:cstheme="minorHAnsi"/>
        </w:rPr>
        <w:t>ofert</w:t>
      </w:r>
      <w:r w:rsidR="00DA1746">
        <w:rPr>
          <w:rFonts w:asciiTheme="minorHAnsi" w:hAnsiTheme="minorHAnsi" w:cstheme="minorHAnsi"/>
        </w:rPr>
        <w:t>y:</w:t>
      </w:r>
    </w:p>
    <w:p w14:paraId="1D6FE792" w14:textId="77777777" w:rsidR="00DA1746" w:rsidRDefault="00DA1746" w:rsidP="003D0B16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7"/>
        <w:gridCol w:w="3381"/>
        <w:gridCol w:w="2239"/>
      </w:tblGrid>
      <w:tr w:rsidR="00DA1746" w:rsidRPr="00DA1746" w14:paraId="750709AF" w14:textId="77777777" w:rsidTr="00DA17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C3C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12D7" w14:textId="305C0A3A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 xml:space="preserve">Wykonawca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8A43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Cena za zarządzanie PPK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31B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Cena za osiągnięty wynik</w:t>
            </w:r>
          </w:p>
        </w:tc>
      </w:tr>
      <w:tr w:rsidR="00DA1746" w:rsidRPr="00DA1746" w14:paraId="6AB33C67" w14:textId="77777777" w:rsidTr="00DA17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BCC" w14:textId="77777777" w:rsidR="00DA1746" w:rsidRPr="00DA1746" w:rsidRDefault="00DA1746" w:rsidP="00F65B5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77A" w14:textId="060AD97C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proofErr w:type="spellStart"/>
            <w:r w:rsidRPr="00DA1746">
              <w:rPr>
                <w:rFonts w:cs="Times New Roman"/>
                <w:color w:val="auto"/>
              </w:rPr>
              <w:t>Nationale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- </w:t>
            </w:r>
            <w:proofErr w:type="spellStart"/>
            <w:r w:rsidRPr="00DA1746">
              <w:rPr>
                <w:rFonts w:cs="Times New Roman"/>
                <w:color w:val="auto"/>
              </w:rPr>
              <w:t>Nederlanden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PTE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7230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Do 30.06.2020 obniżona opłata – 0,01%</w:t>
            </w:r>
          </w:p>
          <w:p w14:paraId="57625E1F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 xml:space="preserve">Do 01.07.2020: 0,2% </w:t>
            </w:r>
            <w:proofErr w:type="spellStart"/>
            <w:r w:rsidRPr="00DA1746">
              <w:rPr>
                <w:rFonts w:cs="Times New Roman"/>
                <w:color w:val="auto"/>
              </w:rPr>
              <w:t>Nationale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- </w:t>
            </w:r>
            <w:proofErr w:type="spellStart"/>
            <w:r w:rsidRPr="00DA1746">
              <w:rPr>
                <w:rFonts w:cs="Times New Roman"/>
                <w:color w:val="auto"/>
              </w:rPr>
              <w:t>Nederlanden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DFE Nasze Jutro 0,42% </w:t>
            </w:r>
            <w:proofErr w:type="spellStart"/>
            <w:r w:rsidRPr="00DA1746">
              <w:rPr>
                <w:rFonts w:cs="Times New Roman"/>
                <w:color w:val="auto"/>
              </w:rPr>
              <w:t>Nationale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A1746">
              <w:rPr>
                <w:rFonts w:cs="Times New Roman"/>
                <w:color w:val="auto"/>
              </w:rPr>
              <w:t>Nederlanden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DFE Nasze Jutro 2030-2060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BE6C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Do 31.12.2021 opłata nie jest pobierana. Zgodnie z ustawą wynagrodzenie max. może wynieść 0,1% wartości aktywów netto</w:t>
            </w:r>
          </w:p>
        </w:tc>
      </w:tr>
      <w:tr w:rsidR="00DA1746" w:rsidRPr="00DA1746" w14:paraId="3EA173F6" w14:textId="77777777" w:rsidTr="00DA17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599" w14:textId="77777777" w:rsidR="00DA1746" w:rsidRPr="009717DA" w:rsidRDefault="00DA1746" w:rsidP="00F65B5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2F54" w14:textId="41A55254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TFI Allianz Polska S.A.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9A6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W okresie od 1.07.2019 r. do 30.06.2020 r. wysokość opłaty za zarządzanie wyniesie 0,0%</w:t>
            </w:r>
          </w:p>
          <w:p w14:paraId="6B75E9CB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Później w zależności od planu emerytalnego – 0,44- 0,22%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C32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0,1%</w:t>
            </w:r>
          </w:p>
          <w:p w14:paraId="2C55CFED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</w:p>
          <w:p w14:paraId="73166EB1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 xml:space="preserve">Opłata zmienna za osiągnięty wynik zarządzania wyniesie 0,1%. Możliwość pobierania opłaty zmiennej od 2022 r. </w:t>
            </w:r>
          </w:p>
        </w:tc>
      </w:tr>
      <w:tr w:rsidR="00DA1746" w:rsidRPr="00DA1746" w14:paraId="2F0CAD0B" w14:textId="77777777" w:rsidTr="00DA17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9AF" w14:textId="77777777" w:rsidR="00DA1746" w:rsidRPr="009717DA" w:rsidRDefault="00DA1746" w:rsidP="00F65B5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815A" w14:textId="7D334A8D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Pocztylion – Arka PTE S.A.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437F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Do 06/2020 – 0%</w:t>
            </w:r>
          </w:p>
          <w:p w14:paraId="593724E5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t>07/2020 – 2024-</w:t>
            </w:r>
            <w:r w:rsidRPr="00DA1746">
              <w:rPr>
                <w:rFonts w:cs="Times New Roman"/>
                <w:color w:val="auto"/>
              </w:rPr>
              <w:t xml:space="preserve"> 0,30/0,45/0,47/0,49%</w:t>
            </w:r>
          </w:p>
          <w:p w14:paraId="338F4327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t>2025-2029 –</w:t>
            </w:r>
            <w:r w:rsidRPr="00DA1746">
              <w:rPr>
                <w:rFonts w:cs="Times New Roman"/>
                <w:color w:val="auto"/>
              </w:rPr>
              <w:t xml:space="preserve"> 0,25/0,30/0,45/0,47/0,49%</w:t>
            </w:r>
          </w:p>
          <w:p w14:paraId="1A100078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t>2030-2034 –</w:t>
            </w:r>
            <w:r w:rsidRPr="00DA1746">
              <w:rPr>
                <w:rFonts w:cs="Times New Roman"/>
                <w:color w:val="auto"/>
              </w:rPr>
              <w:t xml:space="preserve"> 0,25/0,30/0,45/0,47%</w:t>
            </w:r>
          </w:p>
          <w:p w14:paraId="72EEB224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t>2035-2039 –</w:t>
            </w:r>
            <w:r w:rsidRPr="00DA1746">
              <w:rPr>
                <w:rFonts w:cs="Times New Roman"/>
                <w:color w:val="auto"/>
              </w:rPr>
              <w:t xml:space="preserve"> 0,25/0,30/0,45/0,47%</w:t>
            </w:r>
          </w:p>
          <w:p w14:paraId="4A34F1E9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t>2040-2044 –</w:t>
            </w:r>
            <w:r w:rsidRPr="00DA1746">
              <w:rPr>
                <w:rFonts w:cs="Times New Roman"/>
                <w:color w:val="auto"/>
              </w:rPr>
              <w:t xml:space="preserve"> 0,25/0,30/0,45%</w:t>
            </w:r>
          </w:p>
          <w:p w14:paraId="6C314199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lastRenderedPageBreak/>
              <w:t>2045-2049 –</w:t>
            </w:r>
            <w:r w:rsidRPr="00DA1746">
              <w:rPr>
                <w:rFonts w:cs="Times New Roman"/>
                <w:color w:val="auto"/>
              </w:rPr>
              <w:t xml:space="preserve"> 0,25/0,30/0,45%</w:t>
            </w:r>
          </w:p>
          <w:p w14:paraId="38AE6F23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t>2050-2054 –</w:t>
            </w:r>
            <w:r w:rsidRPr="00DA1746">
              <w:rPr>
                <w:rFonts w:cs="Times New Roman"/>
                <w:color w:val="auto"/>
              </w:rPr>
              <w:t xml:space="preserve"> 0,25/0,30/0,45%</w:t>
            </w:r>
          </w:p>
          <w:p w14:paraId="16EA6291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i/>
                <w:iCs/>
                <w:color w:val="auto"/>
              </w:rPr>
              <w:t>2055-2059 –</w:t>
            </w:r>
            <w:r w:rsidRPr="00DA1746">
              <w:rPr>
                <w:rFonts w:cs="Times New Roman"/>
                <w:color w:val="auto"/>
              </w:rPr>
              <w:t xml:space="preserve"> 0,25/0,30%</w:t>
            </w:r>
          </w:p>
          <w:p w14:paraId="38D407C7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b/>
                <w:bCs/>
                <w:color w:val="auto"/>
              </w:rPr>
              <w:t>2060plus</w:t>
            </w:r>
            <w:r w:rsidRPr="00DA1746">
              <w:rPr>
                <w:rFonts w:cs="Times New Roman"/>
                <w:color w:val="auto"/>
              </w:rPr>
              <w:t xml:space="preserve"> – 0,25%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327D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lastRenderedPageBreak/>
              <w:t xml:space="preserve">Zgodnie z przepisami ustawy – 0,1% wartości aktywów netto w skali roku </w:t>
            </w:r>
          </w:p>
        </w:tc>
      </w:tr>
      <w:tr w:rsidR="00DA1746" w:rsidRPr="00DA1746" w14:paraId="6802C35B" w14:textId="77777777" w:rsidTr="00DA17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08A" w14:textId="77777777" w:rsidR="00DA1746" w:rsidRPr="009717DA" w:rsidRDefault="00DA1746" w:rsidP="00F65B5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B5A" w14:textId="66DA8F28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PKO Towarzystwo Funduszy Inwestycyjnych S.A.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72B1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0,25-0,45%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D694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0,1%</w:t>
            </w:r>
          </w:p>
        </w:tc>
      </w:tr>
      <w:tr w:rsidR="00DA1746" w:rsidRPr="00DA1746" w14:paraId="5F68E24E" w14:textId="77777777" w:rsidTr="00DA17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7EC" w14:textId="77777777" w:rsidR="00DA1746" w:rsidRPr="00DA1746" w:rsidRDefault="00DA1746" w:rsidP="00F65B5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60DC" w14:textId="0BF72443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proofErr w:type="spellStart"/>
            <w:r w:rsidRPr="00DA1746">
              <w:rPr>
                <w:rFonts w:cs="Times New Roman"/>
                <w:color w:val="auto"/>
              </w:rPr>
              <w:t>Aviva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A1746">
              <w:rPr>
                <w:rFonts w:cs="Times New Roman"/>
                <w:color w:val="auto"/>
              </w:rPr>
              <w:t>Inwestors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Poland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B9DB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 xml:space="preserve">Do 31.12.2020 – nie będzie pobierane stałe wynagrodzenie </w:t>
            </w:r>
          </w:p>
          <w:p w14:paraId="486BC98B" w14:textId="77777777" w:rsidR="00DA1746" w:rsidRPr="00DA1746" w:rsidRDefault="00DA1746" w:rsidP="00F65B53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Do 1.01.2021 r. – nie będzie wyższe niż 0,4% wartości aktywów netto funduszu w skali roku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C22B" w14:textId="77777777" w:rsidR="00DA1746" w:rsidRPr="00DA1746" w:rsidRDefault="00DA1746" w:rsidP="00DA174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 xml:space="preserve">Do 31.12.2021 opłata nie jest pobierana. Później nie wyższe niż 0,1% wartości aktywów netto </w:t>
            </w:r>
          </w:p>
        </w:tc>
      </w:tr>
    </w:tbl>
    <w:p w14:paraId="69138B5A" w14:textId="77777777" w:rsidR="00DA1746" w:rsidRPr="008C74F6" w:rsidRDefault="00DA1746" w:rsidP="003D0B16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51CB36A2" w14:textId="2E68ED16" w:rsidR="00A65E03" w:rsidRPr="008C74F6" w:rsidRDefault="00A65E03" w:rsidP="008C74F6">
      <w:pPr>
        <w:spacing w:after="98" w:line="259" w:lineRule="auto"/>
        <w:ind w:left="0" w:right="0" w:firstLine="0"/>
        <w:rPr>
          <w:rFonts w:asciiTheme="minorHAnsi" w:hAnsiTheme="minorHAnsi" w:cstheme="minorHAnsi"/>
        </w:rPr>
      </w:pPr>
    </w:p>
    <w:sectPr w:rsidR="00A65E03" w:rsidRPr="008C74F6" w:rsidSect="0013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84DB" w14:textId="77777777" w:rsidR="00314C8D" w:rsidRDefault="00314C8D">
      <w:pPr>
        <w:spacing w:after="0" w:line="240" w:lineRule="auto"/>
      </w:pPr>
      <w:r>
        <w:separator/>
      </w:r>
    </w:p>
  </w:endnote>
  <w:endnote w:type="continuationSeparator" w:id="0">
    <w:p w14:paraId="7D482D9D" w14:textId="77777777" w:rsidR="00314C8D" w:rsidRDefault="0031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1E2B" w14:textId="77777777" w:rsidR="00314C8D" w:rsidRDefault="00314C8D">
      <w:pPr>
        <w:spacing w:after="0" w:line="240" w:lineRule="auto"/>
      </w:pPr>
      <w:r>
        <w:separator/>
      </w:r>
    </w:p>
  </w:footnote>
  <w:footnote w:type="continuationSeparator" w:id="0">
    <w:p w14:paraId="2314B51D" w14:textId="77777777" w:rsidR="00314C8D" w:rsidRDefault="0031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D9F0" w14:textId="0C1F72E9" w:rsidR="00DD5CE4" w:rsidRDefault="00DD5CE4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5D504A20">
          <wp:simplePos x="0" y="0"/>
          <wp:positionH relativeFrom="margin">
            <wp:posOffset>-266700</wp:posOffset>
          </wp:positionH>
          <wp:positionV relativeFrom="topMargin">
            <wp:posOffset>346710</wp:posOffset>
          </wp:positionV>
          <wp:extent cx="1700784" cy="557784"/>
          <wp:effectExtent l="0" t="0" r="0" b="0"/>
          <wp:wrapSquare wrapText="bothSides"/>
          <wp:docPr id="18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EB17" w14:textId="6E6DB3CF" w:rsidR="00DD5CE4" w:rsidRDefault="00DD5CE4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B2AA7E" wp14:editId="383928E2">
          <wp:simplePos x="0" y="0"/>
          <wp:positionH relativeFrom="page">
            <wp:posOffset>572770</wp:posOffset>
          </wp:positionH>
          <wp:positionV relativeFrom="topMargin">
            <wp:posOffset>328295</wp:posOffset>
          </wp:positionV>
          <wp:extent cx="1700784" cy="557784"/>
          <wp:effectExtent l="0" t="0" r="0" b="0"/>
          <wp:wrapSquare wrapText="bothSides"/>
          <wp:docPr id="2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935"/>
    <w:multiLevelType w:val="hybridMultilevel"/>
    <w:tmpl w:val="7424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4085"/>
    <w:multiLevelType w:val="hybridMultilevel"/>
    <w:tmpl w:val="D984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83DA3"/>
    <w:rsid w:val="00094224"/>
    <w:rsid w:val="000B50BB"/>
    <w:rsid w:val="000F2EF0"/>
    <w:rsid w:val="00122F37"/>
    <w:rsid w:val="0012538E"/>
    <w:rsid w:val="00133B44"/>
    <w:rsid w:val="00135328"/>
    <w:rsid w:val="00144A52"/>
    <w:rsid w:val="00153167"/>
    <w:rsid w:val="0016475B"/>
    <w:rsid w:val="00174096"/>
    <w:rsid w:val="00181C80"/>
    <w:rsid w:val="001A54A1"/>
    <w:rsid w:val="001A7FFA"/>
    <w:rsid w:val="001B3032"/>
    <w:rsid w:val="001C525C"/>
    <w:rsid w:val="001D240C"/>
    <w:rsid w:val="001D310E"/>
    <w:rsid w:val="00212EF6"/>
    <w:rsid w:val="00220C1B"/>
    <w:rsid w:val="00234921"/>
    <w:rsid w:val="002430A9"/>
    <w:rsid w:val="00265D55"/>
    <w:rsid w:val="002718F9"/>
    <w:rsid w:val="002A2390"/>
    <w:rsid w:val="002A53B8"/>
    <w:rsid w:val="002A6092"/>
    <w:rsid w:val="002E432F"/>
    <w:rsid w:val="002F5F51"/>
    <w:rsid w:val="00307F1E"/>
    <w:rsid w:val="00314C8D"/>
    <w:rsid w:val="00325CFF"/>
    <w:rsid w:val="003322B4"/>
    <w:rsid w:val="0034349E"/>
    <w:rsid w:val="00397C26"/>
    <w:rsid w:val="003C0EBC"/>
    <w:rsid w:val="003C6ACB"/>
    <w:rsid w:val="003D0B16"/>
    <w:rsid w:val="003E2569"/>
    <w:rsid w:val="003E5010"/>
    <w:rsid w:val="00402EFA"/>
    <w:rsid w:val="00412028"/>
    <w:rsid w:val="00414219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42BB"/>
    <w:rsid w:val="005B665F"/>
    <w:rsid w:val="005C14A7"/>
    <w:rsid w:val="005C3517"/>
    <w:rsid w:val="005C3938"/>
    <w:rsid w:val="005D2F4B"/>
    <w:rsid w:val="005E5EA2"/>
    <w:rsid w:val="005F0168"/>
    <w:rsid w:val="005F03B2"/>
    <w:rsid w:val="005F17D3"/>
    <w:rsid w:val="005F58EB"/>
    <w:rsid w:val="00636BBC"/>
    <w:rsid w:val="006476BE"/>
    <w:rsid w:val="00660830"/>
    <w:rsid w:val="006901F9"/>
    <w:rsid w:val="00691A73"/>
    <w:rsid w:val="006A5057"/>
    <w:rsid w:val="006B4C1A"/>
    <w:rsid w:val="006C4352"/>
    <w:rsid w:val="006C79E5"/>
    <w:rsid w:val="006D0ACF"/>
    <w:rsid w:val="006D4C45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C3725"/>
    <w:rsid w:val="007F083F"/>
    <w:rsid w:val="007F3CBA"/>
    <w:rsid w:val="007F52DB"/>
    <w:rsid w:val="007F5E97"/>
    <w:rsid w:val="00844EED"/>
    <w:rsid w:val="00846543"/>
    <w:rsid w:val="00857068"/>
    <w:rsid w:val="008915D6"/>
    <w:rsid w:val="00896109"/>
    <w:rsid w:val="008C74F6"/>
    <w:rsid w:val="008D4BF5"/>
    <w:rsid w:val="008E0745"/>
    <w:rsid w:val="008E71B8"/>
    <w:rsid w:val="00900C2A"/>
    <w:rsid w:val="009230B9"/>
    <w:rsid w:val="00956D01"/>
    <w:rsid w:val="00962EEE"/>
    <w:rsid w:val="009717DA"/>
    <w:rsid w:val="00972308"/>
    <w:rsid w:val="00993AD2"/>
    <w:rsid w:val="009945D7"/>
    <w:rsid w:val="009A5240"/>
    <w:rsid w:val="009B58BD"/>
    <w:rsid w:val="009D2C81"/>
    <w:rsid w:val="009E289B"/>
    <w:rsid w:val="00A22932"/>
    <w:rsid w:val="00A65E03"/>
    <w:rsid w:val="00A72A74"/>
    <w:rsid w:val="00AC59F9"/>
    <w:rsid w:val="00AD451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C005BA"/>
    <w:rsid w:val="00C05F56"/>
    <w:rsid w:val="00C3322E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221F8"/>
    <w:rsid w:val="00D61CAB"/>
    <w:rsid w:val="00DA060F"/>
    <w:rsid w:val="00DA1746"/>
    <w:rsid w:val="00DC0D5A"/>
    <w:rsid w:val="00DD5CE4"/>
    <w:rsid w:val="00DD79D8"/>
    <w:rsid w:val="00DE26D4"/>
    <w:rsid w:val="00DE651E"/>
    <w:rsid w:val="00E07420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E20FB"/>
    <w:rsid w:val="00EE377C"/>
    <w:rsid w:val="00F50CDB"/>
    <w:rsid w:val="00F57789"/>
    <w:rsid w:val="00F60D87"/>
    <w:rsid w:val="00F65B53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74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A7B6-26C3-4A01-8D88-DF2FFB0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MDKA</cp:lastModifiedBy>
  <cp:revision>3</cp:revision>
  <cp:lastPrinted>2019-08-27T13:05:00Z</cp:lastPrinted>
  <dcterms:created xsi:type="dcterms:W3CDTF">2020-01-27T16:52:00Z</dcterms:created>
  <dcterms:modified xsi:type="dcterms:W3CDTF">2020-02-05T09:02:00Z</dcterms:modified>
</cp:coreProperties>
</file>