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68" w:rsidRDefault="00B91F68">
      <w:pPr>
        <w:pBdr>
          <w:top w:val="nil"/>
          <w:left w:val="nil"/>
          <w:bottom w:val="nil"/>
          <w:right w:val="nil"/>
          <w:between w:val="nil"/>
        </w:pBdr>
        <w:spacing w:line="264" w:lineRule="auto"/>
        <w:jc w:val="both"/>
        <w:rPr>
          <w:rFonts w:ascii="Calibri" w:eastAsia="Calibri" w:hAnsi="Calibri" w:cs="Calibri"/>
          <w:color w:val="000000"/>
        </w:rPr>
      </w:pPr>
    </w:p>
    <w:p w:rsidR="00B91F68" w:rsidRDefault="00B91F68">
      <w:pPr>
        <w:pBdr>
          <w:top w:val="nil"/>
          <w:left w:val="nil"/>
          <w:bottom w:val="nil"/>
          <w:right w:val="nil"/>
          <w:between w:val="nil"/>
        </w:pBdr>
        <w:spacing w:line="264" w:lineRule="auto"/>
        <w:jc w:val="both"/>
        <w:rPr>
          <w:rFonts w:ascii="Calibri" w:eastAsia="Calibri" w:hAnsi="Calibri" w:cs="Calibri"/>
          <w:color w:val="000000"/>
        </w:rPr>
      </w:pPr>
    </w:p>
    <w:p w:rsidR="00B91F68" w:rsidRDefault="00B91F68">
      <w:pPr>
        <w:pBdr>
          <w:top w:val="nil"/>
          <w:left w:val="nil"/>
          <w:bottom w:val="nil"/>
          <w:right w:val="nil"/>
          <w:between w:val="nil"/>
        </w:pBdr>
        <w:spacing w:line="264" w:lineRule="auto"/>
        <w:jc w:val="both"/>
        <w:rPr>
          <w:rFonts w:ascii="Calibri" w:eastAsia="Calibri" w:hAnsi="Calibri" w:cs="Calibri"/>
          <w:color w:val="000000"/>
        </w:rPr>
      </w:pPr>
    </w:p>
    <w:p w:rsidR="00B91F68" w:rsidRDefault="00B91F68">
      <w:pPr>
        <w:pBdr>
          <w:top w:val="nil"/>
          <w:left w:val="nil"/>
          <w:bottom w:val="nil"/>
          <w:right w:val="nil"/>
          <w:between w:val="nil"/>
        </w:pBdr>
        <w:spacing w:line="264" w:lineRule="auto"/>
        <w:jc w:val="both"/>
        <w:rPr>
          <w:rFonts w:ascii="Calibri" w:eastAsia="Calibri" w:hAnsi="Calibri" w:cs="Calibri"/>
          <w:color w:val="000000"/>
        </w:rPr>
      </w:pPr>
    </w:p>
    <w:p w:rsidR="00B91F68" w:rsidRDefault="00CD5189">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Fundacja WWF Polska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t>Tel.: +48 22 849 84 69</w:t>
      </w:r>
    </w:p>
    <w:p w:rsidR="00B91F68" w:rsidRDefault="00CD5189">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ul. M. Gandhiego 3</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Fax: +48 22 646 36 72</w:t>
      </w:r>
      <w:r>
        <w:rPr>
          <w:rFonts w:ascii="Calibri" w:eastAsia="Calibri" w:hAnsi="Calibri" w:cs="Calibri"/>
          <w:color w:val="000000"/>
          <w:sz w:val="22"/>
          <w:szCs w:val="22"/>
        </w:rPr>
        <w:tab/>
      </w:r>
    </w:p>
    <w:p w:rsidR="00B91F68" w:rsidRDefault="00CD5189">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02-645 Warszawa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www.wwf.pl</w:t>
      </w:r>
    </w:p>
    <w:p w:rsidR="00B91F68" w:rsidRDefault="00B91F68">
      <w:pPr>
        <w:widowControl w:val="0"/>
        <w:pBdr>
          <w:top w:val="nil"/>
          <w:left w:val="nil"/>
          <w:bottom w:val="nil"/>
          <w:right w:val="nil"/>
          <w:between w:val="nil"/>
        </w:pBdr>
        <w:spacing w:after="120"/>
        <w:jc w:val="both"/>
        <w:rPr>
          <w:rFonts w:ascii="Calibri" w:eastAsia="Calibri" w:hAnsi="Calibri" w:cs="Calibri"/>
          <w:color w:val="000000"/>
          <w:sz w:val="22"/>
          <w:szCs w:val="22"/>
        </w:rPr>
      </w:pPr>
    </w:p>
    <w:p w:rsidR="00B91F68" w:rsidRDefault="00CD5189">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Nr referencyjny nadany sprawie przez Zamawiającego: </w:t>
      </w:r>
      <w:r w:rsidR="009676D6">
        <w:rPr>
          <w:rFonts w:ascii="Arial" w:eastAsia="Arial" w:hAnsi="Arial" w:cs="Arial"/>
          <w:color w:val="000000"/>
        </w:rPr>
        <w:t>01/10</w:t>
      </w:r>
      <w:r>
        <w:rPr>
          <w:rFonts w:ascii="Arial" w:eastAsia="Arial" w:hAnsi="Arial" w:cs="Arial"/>
          <w:color w:val="000000"/>
        </w:rPr>
        <w:t>/18/RJ</w:t>
      </w:r>
      <w:r>
        <w:rPr>
          <w:rFonts w:ascii="Calibri" w:eastAsia="Calibri" w:hAnsi="Calibri" w:cs="Calibri"/>
          <w:color w:val="000000"/>
          <w:sz w:val="22"/>
          <w:szCs w:val="22"/>
        </w:rPr>
        <w:t xml:space="preserve"> z dn.</w:t>
      </w:r>
      <w:r w:rsidR="009676D6">
        <w:rPr>
          <w:rFonts w:ascii="Calibri" w:eastAsia="Calibri" w:hAnsi="Calibri" w:cs="Calibri"/>
          <w:color w:val="000000"/>
          <w:sz w:val="22"/>
          <w:szCs w:val="22"/>
        </w:rPr>
        <w:t>10</w:t>
      </w:r>
      <w:r>
        <w:rPr>
          <w:rFonts w:ascii="Calibri" w:eastAsia="Calibri" w:hAnsi="Calibri" w:cs="Calibri"/>
          <w:color w:val="000000"/>
          <w:sz w:val="22"/>
          <w:szCs w:val="22"/>
        </w:rPr>
        <w:t>.</w:t>
      </w:r>
      <w:r w:rsidR="009676D6">
        <w:rPr>
          <w:rFonts w:ascii="Calibri" w:eastAsia="Calibri" w:hAnsi="Calibri" w:cs="Calibri"/>
          <w:color w:val="000000"/>
          <w:sz w:val="22"/>
          <w:szCs w:val="22"/>
        </w:rPr>
        <w:t>10</w:t>
      </w:r>
      <w:r>
        <w:rPr>
          <w:rFonts w:ascii="Calibri" w:eastAsia="Calibri" w:hAnsi="Calibri" w:cs="Calibri"/>
          <w:color w:val="000000"/>
          <w:sz w:val="22"/>
          <w:szCs w:val="22"/>
        </w:rPr>
        <w:t>.18</w:t>
      </w:r>
      <w:r w:rsidR="009676D6">
        <w:rPr>
          <w:rFonts w:ascii="Calibri" w:eastAsia="Calibri" w:hAnsi="Calibri" w:cs="Calibri"/>
          <w:color w:val="000000"/>
          <w:sz w:val="22"/>
          <w:szCs w:val="22"/>
        </w:rPr>
        <w:t xml:space="preserve"> r.</w:t>
      </w:r>
    </w:p>
    <w:p w:rsidR="00B91F68" w:rsidRDefault="00B91F68">
      <w:pPr>
        <w:widowControl w:val="0"/>
        <w:pBdr>
          <w:top w:val="nil"/>
          <w:left w:val="nil"/>
          <w:bottom w:val="nil"/>
          <w:right w:val="nil"/>
          <w:between w:val="nil"/>
        </w:pBdr>
        <w:spacing w:after="120"/>
        <w:jc w:val="both"/>
        <w:rPr>
          <w:rFonts w:ascii="Calibri" w:eastAsia="Calibri" w:hAnsi="Calibri" w:cs="Calibri"/>
          <w:color w:val="000000"/>
          <w:sz w:val="22"/>
          <w:szCs w:val="22"/>
        </w:rPr>
      </w:pPr>
    </w:p>
    <w:p w:rsidR="00B91F68" w:rsidRDefault="00CD5189">
      <w:pPr>
        <w:widowControl w:val="0"/>
        <w:pBdr>
          <w:top w:val="nil"/>
          <w:left w:val="nil"/>
          <w:bottom w:val="nil"/>
          <w:right w:val="nil"/>
          <w:between w:val="nil"/>
        </w:pBdr>
        <w:tabs>
          <w:tab w:val="left" w:pos="2780"/>
        </w:tabs>
        <w:spacing w:after="120"/>
        <w:jc w:val="both"/>
        <w:rPr>
          <w:rFonts w:ascii="Calibri" w:eastAsia="Calibri" w:hAnsi="Calibri" w:cs="Calibri"/>
          <w:color w:val="000000"/>
          <w:sz w:val="22"/>
          <w:szCs w:val="22"/>
        </w:rPr>
      </w:pPr>
      <w:r>
        <w:rPr>
          <w:rFonts w:ascii="Calibri" w:eastAsia="Calibri" w:hAnsi="Calibri" w:cs="Calibri"/>
          <w:b/>
          <w:color w:val="000000"/>
          <w:sz w:val="22"/>
          <w:szCs w:val="22"/>
        </w:rPr>
        <w:tab/>
      </w:r>
    </w:p>
    <w:p w:rsidR="00B91F68" w:rsidRDefault="00CD5189">
      <w:pPr>
        <w:widowControl w:val="0"/>
        <w:pBdr>
          <w:top w:val="nil"/>
          <w:left w:val="nil"/>
          <w:bottom w:val="nil"/>
          <w:right w:val="nil"/>
          <w:between w:val="nil"/>
        </w:pBdr>
        <w:spacing w:after="120"/>
        <w:jc w:val="center"/>
        <w:rPr>
          <w:rFonts w:ascii="Calibri" w:eastAsia="Calibri" w:hAnsi="Calibri" w:cs="Calibri"/>
          <w:color w:val="000000"/>
          <w:sz w:val="22"/>
          <w:szCs w:val="22"/>
        </w:rPr>
      </w:pPr>
      <w:r>
        <w:rPr>
          <w:rFonts w:ascii="Calibri" w:eastAsia="Calibri" w:hAnsi="Calibri" w:cs="Calibri"/>
          <w:b/>
          <w:color w:val="000000"/>
          <w:sz w:val="22"/>
          <w:szCs w:val="22"/>
        </w:rPr>
        <w:t>ZAPYTANIE OFERTOWE</w:t>
      </w:r>
    </w:p>
    <w:p w:rsidR="00B91F68" w:rsidRDefault="00B91F68">
      <w:pPr>
        <w:pBdr>
          <w:top w:val="nil"/>
          <w:left w:val="nil"/>
          <w:bottom w:val="nil"/>
          <w:right w:val="nil"/>
          <w:between w:val="nil"/>
        </w:pBdr>
        <w:spacing w:line="264" w:lineRule="auto"/>
        <w:jc w:val="both"/>
        <w:rPr>
          <w:rFonts w:ascii="Calibri" w:eastAsia="Calibri" w:hAnsi="Calibri" w:cs="Calibri"/>
          <w:color w:val="000000"/>
        </w:rPr>
      </w:pPr>
    </w:p>
    <w:p w:rsidR="00B91F68" w:rsidRDefault="00CD5189">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Przedmiotem zamówienia jest usługa polegająca na:</w:t>
      </w:r>
    </w:p>
    <w:p w:rsidR="00B91F68" w:rsidRDefault="009676D6">
      <w:pPr>
        <w:pBdr>
          <w:top w:val="nil"/>
          <w:left w:val="nil"/>
          <w:bottom w:val="nil"/>
          <w:right w:val="nil"/>
          <w:between w:val="nil"/>
        </w:pBdr>
        <w:spacing w:line="264" w:lineRule="auto"/>
        <w:jc w:val="both"/>
        <w:rPr>
          <w:rFonts w:ascii="Calibri" w:eastAsia="Calibri" w:hAnsi="Calibri" w:cs="Calibri"/>
          <w:color w:val="000000"/>
          <w:sz w:val="22"/>
          <w:szCs w:val="22"/>
        </w:rPr>
      </w:pPr>
      <w:r w:rsidRPr="009676D6">
        <w:rPr>
          <w:rFonts w:ascii="Calibri" w:eastAsia="Calibri" w:hAnsi="Calibri" w:cs="Calibri"/>
          <w:color w:val="000000"/>
          <w:sz w:val="22"/>
          <w:szCs w:val="22"/>
        </w:rPr>
        <w:t>organizacji pięciu lokalnych szkoleń dla wolontariuszy Błękitnego Patrolu WWF w projekcie „Ochrona ssaków i ptaków morskich i ich siedlisk” nr POIS.02.04.00-00-0021/16, w ramach działania 2.4 osi priorytetowej II Programu Operacyjnego Infrastruktura i Środowisko 2014-2020.</w:t>
      </w:r>
    </w:p>
    <w:p w:rsidR="009676D6" w:rsidRDefault="009676D6">
      <w:pPr>
        <w:pBdr>
          <w:top w:val="nil"/>
          <w:left w:val="nil"/>
          <w:bottom w:val="nil"/>
          <w:right w:val="nil"/>
          <w:between w:val="nil"/>
        </w:pBdr>
        <w:spacing w:line="264" w:lineRule="auto"/>
        <w:jc w:val="both"/>
        <w:rPr>
          <w:rFonts w:ascii="Calibri" w:eastAsia="Calibri" w:hAnsi="Calibri" w:cs="Calibri"/>
          <w:sz w:val="22"/>
          <w:szCs w:val="22"/>
        </w:rPr>
      </w:pPr>
    </w:p>
    <w:p w:rsidR="00B91F68" w:rsidRDefault="00CD5189">
      <w:pPr>
        <w:widowControl w:val="0"/>
        <w:numPr>
          <w:ilvl w:val="0"/>
          <w:numId w:val="4"/>
        </w:numPr>
        <w:pBdr>
          <w:top w:val="nil"/>
          <w:left w:val="nil"/>
          <w:bottom w:val="nil"/>
          <w:right w:val="nil"/>
          <w:between w:val="nil"/>
        </w:pBdr>
        <w:spacing w:after="120"/>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Zamawiający</w:t>
      </w:r>
    </w:p>
    <w:p w:rsidR="00B91F68" w:rsidRDefault="00CD518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Fundacja WWF Polska, ul. M. Gandhiego 3, 02-645 Warszawa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B91F68" w:rsidRDefault="00CD518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Tel.: +48 22 849 84 69, fax: +48 22 646 36 72</w:t>
      </w:r>
    </w:p>
    <w:p w:rsidR="00B91F68" w:rsidRDefault="00F755DC">
      <w:pPr>
        <w:widowControl w:val="0"/>
        <w:pBdr>
          <w:top w:val="nil"/>
          <w:left w:val="nil"/>
          <w:bottom w:val="nil"/>
          <w:right w:val="nil"/>
          <w:between w:val="nil"/>
        </w:pBdr>
        <w:rPr>
          <w:rFonts w:ascii="Calibri" w:eastAsia="Calibri" w:hAnsi="Calibri" w:cs="Calibri"/>
          <w:color w:val="000000"/>
          <w:sz w:val="22"/>
          <w:szCs w:val="22"/>
        </w:rPr>
      </w:pPr>
      <w:hyperlink r:id="rId7">
        <w:r w:rsidR="00CD5189">
          <w:rPr>
            <w:rFonts w:ascii="Calibri" w:eastAsia="Calibri" w:hAnsi="Calibri" w:cs="Calibri"/>
            <w:color w:val="0563C1"/>
            <w:sz w:val="22"/>
            <w:szCs w:val="22"/>
            <w:u w:val="single"/>
          </w:rPr>
          <w:t>www.wwf.pl</w:t>
        </w:r>
      </w:hyperlink>
    </w:p>
    <w:p w:rsidR="00B91F68" w:rsidRDefault="00B91F68">
      <w:pPr>
        <w:widowControl w:val="0"/>
        <w:pBdr>
          <w:top w:val="nil"/>
          <w:left w:val="nil"/>
          <w:bottom w:val="nil"/>
          <w:right w:val="nil"/>
          <w:between w:val="nil"/>
        </w:pBdr>
        <w:rPr>
          <w:rFonts w:ascii="Calibri" w:eastAsia="Calibri" w:hAnsi="Calibri" w:cs="Calibri"/>
          <w:color w:val="000000"/>
          <w:sz w:val="22"/>
          <w:szCs w:val="22"/>
        </w:rPr>
      </w:pPr>
    </w:p>
    <w:p w:rsidR="00B91F68" w:rsidRDefault="00CD518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Osobą wyznaczoną do kontaktów z Wykonawcami w zakresie niniejszego zapytania ofertowego jest Rafał Jankowski, Tel.: +48 785 881 435; mail: </w:t>
      </w:r>
      <w:hyperlink r:id="rId8">
        <w:r>
          <w:rPr>
            <w:rFonts w:ascii="Calibri" w:eastAsia="Calibri" w:hAnsi="Calibri" w:cs="Calibri"/>
            <w:color w:val="0563C1"/>
            <w:sz w:val="22"/>
            <w:szCs w:val="22"/>
            <w:u w:val="single"/>
          </w:rPr>
          <w:t>rjankowski@wwf.pl</w:t>
        </w:r>
      </w:hyperlink>
      <w:r>
        <w:rPr>
          <w:rFonts w:ascii="Calibri" w:eastAsia="Calibri" w:hAnsi="Calibri" w:cs="Calibri"/>
          <w:color w:val="000000"/>
          <w:sz w:val="22"/>
          <w:szCs w:val="22"/>
        </w:rPr>
        <w:t xml:space="preserve"> </w:t>
      </w:r>
    </w:p>
    <w:p w:rsidR="00B91F68" w:rsidRDefault="00B91F68">
      <w:pPr>
        <w:widowControl w:val="0"/>
        <w:pBdr>
          <w:top w:val="nil"/>
          <w:left w:val="nil"/>
          <w:bottom w:val="nil"/>
          <w:right w:val="nil"/>
          <w:between w:val="nil"/>
        </w:pBdr>
        <w:jc w:val="both"/>
        <w:rPr>
          <w:rFonts w:ascii="Calibri" w:eastAsia="Calibri" w:hAnsi="Calibri" w:cs="Calibri"/>
          <w:color w:val="000000"/>
          <w:sz w:val="22"/>
          <w:szCs w:val="22"/>
        </w:rPr>
      </w:pPr>
    </w:p>
    <w:p w:rsidR="00B91F68" w:rsidRDefault="00CD5189">
      <w:pPr>
        <w:widowControl w:val="0"/>
        <w:numPr>
          <w:ilvl w:val="0"/>
          <w:numId w:val="4"/>
        </w:numPr>
        <w:pBdr>
          <w:top w:val="nil"/>
          <w:left w:val="nil"/>
          <w:bottom w:val="nil"/>
          <w:right w:val="nil"/>
          <w:between w:val="nil"/>
        </w:pBdr>
        <w:spacing w:after="120"/>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Oznaczenie Projektu</w:t>
      </w:r>
    </w:p>
    <w:p w:rsidR="00B91F68" w:rsidRDefault="00CD5189">
      <w:pPr>
        <w:pBdr>
          <w:top w:val="nil"/>
          <w:left w:val="nil"/>
          <w:bottom w:val="nil"/>
          <w:right w:val="nil"/>
          <w:between w:val="nil"/>
        </w:pBdr>
        <w:spacing w:before="120" w:after="200"/>
        <w:ind w:right="17"/>
        <w:jc w:val="both"/>
        <w:rPr>
          <w:rFonts w:ascii="Calibri" w:eastAsia="Calibri" w:hAnsi="Calibri" w:cs="Calibri"/>
          <w:color w:val="000000"/>
          <w:sz w:val="22"/>
          <w:szCs w:val="22"/>
        </w:rPr>
      </w:pPr>
      <w:r>
        <w:rPr>
          <w:rFonts w:ascii="Calibri" w:eastAsia="Calibri" w:hAnsi="Calibri" w:cs="Calibri"/>
          <w:color w:val="000000"/>
          <w:sz w:val="22"/>
          <w:szCs w:val="22"/>
        </w:rPr>
        <w:t>Projekt „Ochrona ssaków i ptaków morskich i ich siedlisk” nr POIS.02.04.00-00-0021/16, w ramach działania 2.4 osi priorytetowej II Programu Operacyjnego Infrastruktura i Środowisko 2014-2020.</w:t>
      </w:r>
    </w:p>
    <w:p w:rsidR="00B91F68" w:rsidRDefault="00CD518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Projekt współfinansowany w 85% przez Unię Europejską ze środków Funduszu Spójności w ramach Programu Operacyjnego Infrastruktura i Środowisko.</w:t>
      </w:r>
    </w:p>
    <w:p w:rsidR="00B91F68" w:rsidRDefault="00B91F68">
      <w:pPr>
        <w:pBdr>
          <w:top w:val="nil"/>
          <w:left w:val="nil"/>
          <w:bottom w:val="nil"/>
          <w:right w:val="nil"/>
          <w:between w:val="nil"/>
        </w:pBdr>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Tryb zamówienia</w:t>
      </w:r>
    </w:p>
    <w:p w:rsidR="00B91F68" w:rsidRDefault="00B91F68">
      <w:pPr>
        <w:pBdr>
          <w:top w:val="nil"/>
          <w:left w:val="nil"/>
          <w:bottom w:val="nil"/>
          <w:right w:val="nil"/>
          <w:between w:val="nil"/>
        </w:pBdr>
        <w:jc w:val="both"/>
        <w:rPr>
          <w:rFonts w:ascii="Calibri" w:eastAsia="Calibri" w:hAnsi="Calibri" w:cs="Calibri"/>
          <w:color w:val="000000"/>
          <w:sz w:val="22"/>
          <w:szCs w:val="22"/>
        </w:rPr>
      </w:pPr>
    </w:p>
    <w:p w:rsidR="00B91F68" w:rsidRDefault="00CD518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Niniejsze postępowanie prowadzone jest zgodnie z zasadą konkurencyjności określoną w „Wytycznych w zakresie kwalifikowalności wydatków w ramach Programu Operacyjnego Infrastruktura i Środowisko na lata 2014 – 2020”.</w:t>
      </w:r>
    </w:p>
    <w:p w:rsidR="00B91F68" w:rsidRDefault="00B91F68">
      <w:pPr>
        <w:pBdr>
          <w:top w:val="nil"/>
          <w:left w:val="nil"/>
          <w:bottom w:val="nil"/>
          <w:right w:val="nil"/>
          <w:between w:val="nil"/>
        </w:pBdr>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spacing w:line="276" w:lineRule="auto"/>
        <w:ind w:left="0" w:right="15" w:firstLine="0"/>
        <w:jc w:val="both"/>
        <w:rPr>
          <w:rFonts w:ascii="Calibri" w:eastAsia="Calibri" w:hAnsi="Calibri" w:cs="Calibri"/>
          <w:color w:val="000000"/>
          <w:sz w:val="22"/>
          <w:szCs w:val="22"/>
        </w:rPr>
      </w:pPr>
      <w:r>
        <w:rPr>
          <w:rFonts w:ascii="Calibri" w:eastAsia="Calibri" w:hAnsi="Calibri" w:cs="Calibri"/>
          <w:b/>
          <w:color w:val="000000"/>
          <w:sz w:val="22"/>
          <w:szCs w:val="22"/>
        </w:rPr>
        <w:t>Przedmiot zamówienia</w:t>
      </w:r>
    </w:p>
    <w:p w:rsidR="00B91F68" w:rsidRDefault="00CD5189">
      <w:pPr>
        <w:pBdr>
          <w:top w:val="nil"/>
          <w:left w:val="nil"/>
          <w:bottom w:val="nil"/>
          <w:right w:val="nil"/>
          <w:between w:val="nil"/>
        </w:pBdr>
        <w:spacing w:line="264" w:lineRule="auto"/>
        <w:jc w:val="both"/>
        <w:rPr>
          <w:rFonts w:ascii="Calibri" w:eastAsia="Calibri" w:hAnsi="Calibri" w:cs="Calibri"/>
          <w:color w:val="000000"/>
        </w:rPr>
      </w:pPr>
      <w:r>
        <w:rPr>
          <w:rFonts w:ascii="Calibri" w:eastAsia="Calibri" w:hAnsi="Calibri" w:cs="Calibri"/>
          <w:color w:val="000000"/>
          <w:sz w:val="22"/>
          <w:szCs w:val="22"/>
        </w:rPr>
        <w:t>Przedmiotem zamówienia jest usługa polegająca na:</w:t>
      </w:r>
      <w:r>
        <w:rPr>
          <w:rFonts w:ascii="Calibri" w:eastAsia="Calibri" w:hAnsi="Calibri" w:cs="Calibri"/>
          <w:i/>
          <w:color w:val="000000"/>
        </w:rPr>
        <w:t xml:space="preserve"> </w:t>
      </w:r>
    </w:p>
    <w:p w:rsidR="00811124" w:rsidRDefault="00811124" w:rsidP="00811124">
      <w:pPr>
        <w:pBdr>
          <w:top w:val="nil"/>
          <w:left w:val="nil"/>
          <w:bottom w:val="nil"/>
          <w:right w:val="nil"/>
          <w:between w:val="nil"/>
        </w:pBdr>
        <w:spacing w:line="264" w:lineRule="auto"/>
        <w:jc w:val="both"/>
        <w:rPr>
          <w:rFonts w:ascii="Calibri" w:eastAsia="Calibri" w:hAnsi="Calibri" w:cs="Calibri"/>
          <w:color w:val="000000"/>
          <w:sz w:val="22"/>
          <w:szCs w:val="22"/>
        </w:rPr>
      </w:pPr>
      <w:r w:rsidRPr="009676D6">
        <w:rPr>
          <w:rFonts w:ascii="Calibri" w:eastAsia="Calibri" w:hAnsi="Calibri" w:cs="Calibri"/>
          <w:color w:val="000000"/>
          <w:sz w:val="22"/>
          <w:szCs w:val="22"/>
        </w:rPr>
        <w:t>organizacji pięciu lokalnych szkoleń dla wolontariuszy Błękitnego Patrolu WWF w projekcie „Ochrona ssaków i ptaków morskich i ich siedlisk” nr POIS.02.04.00-00-0021/16, w ramach działania 2.4 osi priorytetowej II Programu Operacyjnego Infrastruktura i Środowisko 2014-2020.</w:t>
      </w:r>
    </w:p>
    <w:p w:rsidR="00B91F68" w:rsidRDefault="00B91F68">
      <w:pPr>
        <w:pBdr>
          <w:top w:val="nil"/>
          <w:left w:val="nil"/>
          <w:bottom w:val="nil"/>
          <w:right w:val="nil"/>
          <w:between w:val="nil"/>
        </w:pBdr>
        <w:spacing w:line="264" w:lineRule="auto"/>
        <w:jc w:val="both"/>
        <w:rPr>
          <w:rFonts w:ascii="Calibri" w:eastAsia="Calibri" w:hAnsi="Calibri" w:cs="Calibri"/>
          <w:color w:val="000000"/>
          <w:sz w:val="22"/>
          <w:szCs w:val="22"/>
        </w:rPr>
      </w:pPr>
    </w:p>
    <w:p w:rsidR="00B91F68" w:rsidRDefault="00CD5189">
      <w:pPr>
        <w:pBdr>
          <w:top w:val="nil"/>
          <w:left w:val="nil"/>
          <w:bottom w:val="nil"/>
          <w:right w:val="nil"/>
          <w:between w:val="nil"/>
        </w:pBdr>
        <w:spacing w:line="276" w:lineRule="auto"/>
        <w:ind w:right="15"/>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Szczegółowy zakres zadań i obowiązków Wykonawcy jest określony w załączniku nr 1 do niniejszego zapytania ofertowego – Opis Przedmiotu Zamówienia.</w:t>
      </w:r>
    </w:p>
    <w:p w:rsidR="00B91F68" w:rsidRDefault="00B91F68">
      <w:pPr>
        <w:pBdr>
          <w:top w:val="nil"/>
          <w:left w:val="nil"/>
          <w:bottom w:val="nil"/>
          <w:right w:val="nil"/>
          <w:between w:val="nil"/>
        </w:pBdr>
        <w:rPr>
          <w:rFonts w:ascii="Calibri" w:eastAsia="Calibri" w:hAnsi="Calibri" w:cs="Calibri"/>
          <w:color w:val="000000"/>
          <w:sz w:val="22"/>
          <w:szCs w:val="22"/>
        </w:rPr>
      </w:pPr>
    </w:p>
    <w:p w:rsidR="00B91F68" w:rsidRDefault="00CD5189">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color w:val="000000"/>
          <w:sz w:val="22"/>
          <w:szCs w:val="22"/>
        </w:rPr>
        <w:t>Forma współpracy</w:t>
      </w:r>
      <w:r>
        <w:rPr>
          <w:rFonts w:ascii="Calibri" w:eastAsia="Calibri" w:hAnsi="Calibri" w:cs="Calibri"/>
          <w:color w:val="000000"/>
          <w:sz w:val="22"/>
          <w:szCs w:val="22"/>
        </w:rPr>
        <w:t xml:space="preserve"> - umowa cywilno-prawna</w:t>
      </w:r>
      <w:r>
        <w:rPr>
          <w:rFonts w:ascii="Calibri" w:eastAsia="Calibri" w:hAnsi="Calibri" w:cs="Calibri"/>
          <w:color w:val="FF0000"/>
          <w:sz w:val="22"/>
          <w:szCs w:val="22"/>
        </w:rPr>
        <w:t xml:space="preserve"> </w:t>
      </w:r>
      <w:r>
        <w:rPr>
          <w:rFonts w:ascii="Calibri" w:eastAsia="Calibri" w:hAnsi="Calibri" w:cs="Calibri"/>
          <w:color w:val="000000"/>
          <w:sz w:val="22"/>
          <w:szCs w:val="22"/>
        </w:rPr>
        <w:t>rozliczana na podstawie wystawionej faktury VAT. Podane w formularzu oferty wynagrodzenie jest maksymalnym wynagrodzeniem brutto</w:t>
      </w:r>
      <w:r>
        <w:rPr>
          <w:rFonts w:ascii="Calibri" w:eastAsia="Calibri" w:hAnsi="Calibri" w:cs="Calibri"/>
          <w:sz w:val="22"/>
          <w:szCs w:val="22"/>
        </w:rPr>
        <w:t>.</w:t>
      </w:r>
    </w:p>
    <w:p w:rsidR="00B91F68" w:rsidRDefault="00B91F68">
      <w:pPr>
        <w:pBdr>
          <w:top w:val="nil"/>
          <w:left w:val="nil"/>
          <w:bottom w:val="nil"/>
          <w:right w:val="nil"/>
          <w:between w:val="nil"/>
        </w:pBdr>
        <w:spacing w:line="276" w:lineRule="auto"/>
        <w:jc w:val="both"/>
        <w:rPr>
          <w:rFonts w:ascii="Calibri" w:eastAsia="Calibri" w:hAnsi="Calibri" w:cs="Calibri"/>
          <w:sz w:val="22"/>
          <w:szCs w:val="22"/>
        </w:rPr>
      </w:pPr>
    </w:p>
    <w:p w:rsidR="00B91F68" w:rsidRPr="00EB3B3F" w:rsidRDefault="00CD5189">
      <w:pPr>
        <w:numPr>
          <w:ilvl w:val="0"/>
          <w:numId w:val="4"/>
        </w:numPr>
        <w:pBdr>
          <w:top w:val="nil"/>
          <w:left w:val="nil"/>
          <w:bottom w:val="nil"/>
          <w:right w:val="nil"/>
          <w:between w:val="nil"/>
        </w:pBdr>
        <w:shd w:val="clear" w:color="auto" w:fill="FFFFFF"/>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Kod CPV </w:t>
      </w:r>
    </w:p>
    <w:p w:rsidR="00EB3B3F" w:rsidRDefault="00EB3B3F" w:rsidP="00EB3B3F">
      <w:pPr>
        <w:pBdr>
          <w:top w:val="nil"/>
          <w:left w:val="nil"/>
          <w:bottom w:val="nil"/>
          <w:right w:val="nil"/>
          <w:between w:val="nil"/>
        </w:pBdr>
        <w:shd w:val="clear" w:color="auto" w:fill="FFFFFF"/>
        <w:jc w:val="both"/>
        <w:rPr>
          <w:rFonts w:ascii="Calibri" w:eastAsia="Calibri" w:hAnsi="Calibri" w:cs="Calibri"/>
          <w:color w:val="000000"/>
          <w:sz w:val="22"/>
          <w:szCs w:val="22"/>
        </w:rPr>
      </w:pPr>
    </w:p>
    <w:p w:rsidR="00B91F68" w:rsidRPr="003B6A40" w:rsidRDefault="0005111C">
      <w:pPr>
        <w:pBdr>
          <w:top w:val="nil"/>
          <w:left w:val="nil"/>
          <w:bottom w:val="nil"/>
          <w:right w:val="nil"/>
          <w:between w:val="nil"/>
        </w:pBdr>
        <w:shd w:val="clear" w:color="auto" w:fill="FFFFFF"/>
        <w:jc w:val="both"/>
        <w:rPr>
          <w:rFonts w:ascii="Calibri" w:eastAsia="Calibri" w:hAnsi="Calibri" w:cs="Calibri"/>
          <w:b/>
          <w:color w:val="000000"/>
          <w:sz w:val="22"/>
          <w:szCs w:val="22"/>
          <w:highlight w:val="yellow"/>
        </w:rPr>
      </w:pPr>
      <w:r>
        <w:rPr>
          <w:rFonts w:ascii="Calibri" w:eastAsia="Calibri" w:hAnsi="Calibri" w:cs="Calibri"/>
          <w:b/>
          <w:color w:val="000000"/>
          <w:sz w:val="22"/>
          <w:szCs w:val="22"/>
        </w:rPr>
        <w:t>80540000-1</w:t>
      </w:r>
      <w:r w:rsidR="003B6A40">
        <w:rPr>
          <w:rFonts w:ascii="Calibri" w:eastAsia="Calibri" w:hAnsi="Calibri" w:cs="Calibri"/>
          <w:b/>
          <w:color w:val="000000"/>
          <w:sz w:val="22"/>
          <w:szCs w:val="22"/>
        </w:rPr>
        <w:t xml:space="preserve"> </w:t>
      </w:r>
      <w:r w:rsidR="003B6A40" w:rsidRPr="003B6A40">
        <w:rPr>
          <w:rFonts w:ascii="Calibri" w:eastAsia="Calibri" w:hAnsi="Calibri" w:cs="Calibri"/>
          <w:color w:val="000000"/>
          <w:sz w:val="22"/>
          <w:szCs w:val="22"/>
        </w:rPr>
        <w:t xml:space="preserve">– </w:t>
      </w:r>
      <w:r>
        <w:rPr>
          <w:rFonts w:ascii="Calibri" w:eastAsia="Calibri" w:hAnsi="Calibri" w:cs="Calibri"/>
          <w:color w:val="000000"/>
          <w:sz w:val="22"/>
          <w:szCs w:val="22"/>
        </w:rPr>
        <w:t>Usługi szkolenia w dziedzinie środowiska naturalnego</w:t>
      </w:r>
    </w:p>
    <w:p w:rsidR="00B91F68" w:rsidRDefault="0005111C">
      <w:pPr>
        <w:pBdr>
          <w:top w:val="nil"/>
          <w:left w:val="nil"/>
          <w:bottom w:val="nil"/>
          <w:right w:val="nil"/>
          <w:between w:val="nil"/>
        </w:pBdr>
        <w:spacing w:after="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55520000-5</w:t>
      </w:r>
      <w:r w:rsidR="00CD5189">
        <w:rPr>
          <w:rFonts w:ascii="Calibri" w:eastAsia="Calibri" w:hAnsi="Calibri" w:cs="Calibri"/>
          <w:color w:val="000000"/>
          <w:sz w:val="22"/>
          <w:szCs w:val="22"/>
          <w:highlight w:val="white"/>
        </w:rPr>
        <w:t xml:space="preserve"> – </w:t>
      </w:r>
      <w:r>
        <w:rPr>
          <w:rFonts w:ascii="Calibri" w:eastAsia="Calibri" w:hAnsi="Calibri" w:cs="Calibri"/>
          <w:color w:val="000000"/>
          <w:sz w:val="22"/>
          <w:szCs w:val="22"/>
          <w:highlight w:val="white"/>
        </w:rPr>
        <w:t>Usługi bufetowe oraz w zakresie podawania posiłków</w:t>
      </w:r>
    </w:p>
    <w:p w:rsidR="00B91F68" w:rsidRDefault="0005111C">
      <w:pPr>
        <w:pBdr>
          <w:top w:val="nil"/>
          <w:left w:val="nil"/>
          <w:bottom w:val="nil"/>
          <w:right w:val="nil"/>
          <w:between w:val="nil"/>
        </w:pBdr>
        <w:spacing w:after="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63000000-9</w:t>
      </w:r>
      <w:r w:rsidR="00CD5189">
        <w:rPr>
          <w:rFonts w:ascii="Calibri" w:eastAsia="Calibri" w:hAnsi="Calibri" w:cs="Calibri"/>
          <w:color w:val="000000"/>
          <w:sz w:val="22"/>
          <w:szCs w:val="22"/>
          <w:highlight w:val="white"/>
        </w:rPr>
        <w:t xml:space="preserve"> – </w:t>
      </w:r>
      <w:r>
        <w:rPr>
          <w:rFonts w:ascii="Calibri" w:eastAsia="Calibri" w:hAnsi="Calibri" w:cs="Calibri"/>
          <w:color w:val="000000"/>
          <w:sz w:val="22"/>
          <w:szCs w:val="22"/>
          <w:highlight w:val="white"/>
        </w:rPr>
        <w:t>Usługi dodatkowe i pomocnicze w zakresie transportu, usług biur podróży</w:t>
      </w:r>
    </w:p>
    <w:p w:rsidR="00B91F68" w:rsidRDefault="00B91F68">
      <w:pPr>
        <w:pBdr>
          <w:top w:val="nil"/>
          <w:left w:val="nil"/>
          <w:bottom w:val="nil"/>
          <w:right w:val="nil"/>
          <w:between w:val="nil"/>
        </w:pBdr>
        <w:rPr>
          <w:rFonts w:ascii="Calibri" w:eastAsia="Calibri" w:hAnsi="Calibri" w:cs="Calibri"/>
          <w:color w:val="000000"/>
          <w:sz w:val="22"/>
          <w:szCs w:val="22"/>
        </w:rPr>
      </w:pPr>
    </w:p>
    <w:p w:rsidR="00B91F68" w:rsidRDefault="00CD5189">
      <w:pPr>
        <w:widowControl w:val="0"/>
        <w:numPr>
          <w:ilvl w:val="0"/>
          <w:numId w:val="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b/>
          <w:color w:val="000000"/>
          <w:sz w:val="22"/>
          <w:szCs w:val="22"/>
        </w:rPr>
        <w:t xml:space="preserve">Zamówienia uzupełniające, oferty częściowe i oferty wariantowe. </w:t>
      </w:r>
    </w:p>
    <w:p w:rsidR="00B91F68" w:rsidRDefault="00B91F68">
      <w:pPr>
        <w:widowControl w:val="0"/>
        <w:pBdr>
          <w:top w:val="nil"/>
          <w:left w:val="nil"/>
          <w:bottom w:val="nil"/>
          <w:right w:val="nil"/>
          <w:between w:val="nil"/>
        </w:pBdr>
        <w:jc w:val="both"/>
        <w:rPr>
          <w:rFonts w:ascii="Calibri" w:eastAsia="Calibri" w:hAnsi="Calibri" w:cs="Calibri"/>
          <w:color w:val="000000"/>
          <w:sz w:val="22"/>
          <w:szCs w:val="22"/>
        </w:rPr>
      </w:pPr>
    </w:p>
    <w:p w:rsidR="00B91F68" w:rsidRDefault="00CD5189">
      <w:pPr>
        <w:widowControl w:val="0"/>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Zamawiający nie przewiduje dokonywania zamówień uzupełniających.</w:t>
      </w:r>
    </w:p>
    <w:p w:rsidR="00B91F68" w:rsidRDefault="00CD5189">
      <w:pPr>
        <w:widowControl w:val="0"/>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Zamawiający nie dopuszcza składania ofert wariantowych i częściowych.</w:t>
      </w:r>
    </w:p>
    <w:p w:rsidR="00B91F68" w:rsidRDefault="00CD5189">
      <w:pPr>
        <w:widowControl w:val="0"/>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Każdy Wykonawca może złożyć tylko jedną ofertę.</w:t>
      </w:r>
    </w:p>
    <w:p w:rsidR="00B91F68" w:rsidRDefault="00CD5189">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B91F68" w:rsidRDefault="00B91F68">
      <w:pPr>
        <w:widowControl w:val="0"/>
        <w:pBdr>
          <w:top w:val="nil"/>
          <w:left w:val="nil"/>
          <w:bottom w:val="nil"/>
          <w:right w:val="nil"/>
          <w:between w:val="nil"/>
        </w:pBdr>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spacing w:line="276" w:lineRule="auto"/>
        <w:ind w:left="0" w:firstLine="0"/>
        <w:contextualSpacing/>
        <w:rPr>
          <w:rFonts w:ascii="Calibri" w:eastAsia="Calibri" w:hAnsi="Calibri" w:cs="Calibri"/>
          <w:color w:val="000000"/>
          <w:sz w:val="22"/>
          <w:szCs w:val="22"/>
        </w:rPr>
      </w:pPr>
      <w:r>
        <w:rPr>
          <w:rFonts w:ascii="Calibri" w:eastAsia="Calibri" w:hAnsi="Calibri" w:cs="Calibri"/>
          <w:b/>
          <w:color w:val="000000"/>
          <w:sz w:val="22"/>
          <w:szCs w:val="22"/>
        </w:rPr>
        <w:t xml:space="preserve">Termin wykonania zamówienia </w:t>
      </w:r>
    </w:p>
    <w:p w:rsidR="00B91F68" w:rsidRDefault="00B91F68">
      <w:pPr>
        <w:pBdr>
          <w:top w:val="nil"/>
          <w:left w:val="nil"/>
          <w:bottom w:val="nil"/>
          <w:right w:val="nil"/>
          <w:between w:val="nil"/>
        </w:pBdr>
        <w:spacing w:line="276" w:lineRule="auto"/>
        <w:ind w:left="720" w:hanging="720"/>
        <w:rPr>
          <w:rFonts w:ascii="Calibri" w:eastAsia="Calibri" w:hAnsi="Calibri" w:cs="Calibri"/>
          <w:color w:val="000000"/>
          <w:sz w:val="22"/>
          <w:szCs w:val="22"/>
        </w:rPr>
      </w:pPr>
    </w:p>
    <w:p w:rsidR="00B91F68" w:rsidRDefault="00CD518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Usługa powinna zostać zrealizowana:</w:t>
      </w:r>
    </w:p>
    <w:p w:rsidR="00B91F68" w:rsidRPr="0005111C" w:rsidRDefault="0005111C" w:rsidP="0005111C">
      <w:pPr>
        <w:pStyle w:val="Akapitzlist"/>
        <w:numPr>
          <w:ilvl w:val="0"/>
          <w:numId w:val="13"/>
        </w:numPr>
        <w:pBdr>
          <w:top w:val="nil"/>
          <w:left w:val="nil"/>
          <w:bottom w:val="nil"/>
          <w:right w:val="nil"/>
          <w:between w:val="nil"/>
        </w:pBdr>
        <w:jc w:val="both"/>
        <w:rPr>
          <w:rFonts w:ascii="Calibri" w:eastAsia="Calibri" w:hAnsi="Calibri" w:cs="Calibri"/>
          <w:b/>
          <w:color w:val="000000"/>
          <w:sz w:val="22"/>
          <w:szCs w:val="22"/>
        </w:rPr>
      </w:pPr>
      <w:r w:rsidRPr="0005111C">
        <w:rPr>
          <w:rFonts w:ascii="Calibri" w:eastAsia="Calibri" w:hAnsi="Calibri" w:cs="Calibri"/>
          <w:b/>
          <w:color w:val="000000"/>
          <w:sz w:val="22"/>
          <w:szCs w:val="22"/>
        </w:rPr>
        <w:t>Część 1 – Organizacja szkolenia dla lokalnej grupy wolontariuszy z obszaru: Świnoujście - Kołobrzeg (z wyłączeniem Kołobrzegu) w dniu 27 października 2018 r.</w:t>
      </w:r>
    </w:p>
    <w:p w:rsidR="0005111C" w:rsidRPr="0005111C" w:rsidRDefault="0005111C" w:rsidP="0005111C">
      <w:pPr>
        <w:pStyle w:val="Akapitzlist"/>
        <w:numPr>
          <w:ilvl w:val="0"/>
          <w:numId w:val="13"/>
        </w:numPr>
        <w:spacing w:line="264" w:lineRule="auto"/>
        <w:jc w:val="both"/>
        <w:rPr>
          <w:rFonts w:ascii="Calibri" w:hAnsi="Calibri"/>
          <w:b/>
          <w:bCs/>
          <w:sz w:val="22"/>
          <w:szCs w:val="22"/>
        </w:rPr>
      </w:pPr>
      <w:r w:rsidRPr="0005111C">
        <w:rPr>
          <w:rFonts w:ascii="Calibri" w:hAnsi="Calibri"/>
          <w:b/>
          <w:bCs/>
          <w:sz w:val="22"/>
          <w:szCs w:val="22"/>
        </w:rPr>
        <w:t>Część 2 – Organizacja szkolenia dla lokalnej grupy wolontariuszy z obszaru: Kołobrzeg - granica województw zachodniopomorskiego i pomorskiego (z Kołobrzegiem włącznie) w dniu 27 października 2018 r.</w:t>
      </w:r>
    </w:p>
    <w:p w:rsidR="0005111C" w:rsidRPr="0005111C" w:rsidRDefault="0005111C" w:rsidP="0005111C">
      <w:pPr>
        <w:pStyle w:val="Akapitzlist"/>
        <w:numPr>
          <w:ilvl w:val="0"/>
          <w:numId w:val="13"/>
        </w:numPr>
        <w:pBdr>
          <w:top w:val="nil"/>
          <w:left w:val="nil"/>
          <w:bottom w:val="nil"/>
          <w:right w:val="nil"/>
          <w:between w:val="nil"/>
        </w:pBdr>
        <w:jc w:val="both"/>
        <w:rPr>
          <w:rFonts w:ascii="Calibri" w:hAnsi="Calibri"/>
          <w:b/>
          <w:bCs/>
          <w:sz w:val="22"/>
          <w:szCs w:val="22"/>
        </w:rPr>
      </w:pPr>
      <w:r w:rsidRPr="0005111C">
        <w:rPr>
          <w:rFonts w:ascii="Calibri" w:hAnsi="Calibri"/>
          <w:b/>
          <w:bCs/>
          <w:sz w:val="22"/>
          <w:szCs w:val="22"/>
        </w:rPr>
        <w:t xml:space="preserve">Część 3 - </w:t>
      </w:r>
      <w:r w:rsidRPr="0005111C">
        <w:rPr>
          <w:rFonts w:ascii="Calibri" w:hAnsi="Calibri"/>
          <w:b/>
          <w:bCs/>
          <w:sz w:val="22"/>
          <w:szCs w:val="22"/>
        </w:rPr>
        <w:t>Organizacja szkolenia dla lokalnej grupy wolontariuszy z obszaru: granica województw zachodniopomorskiego i pomorskiego  - Karwia (z Karwią włącznie) oraz z obszaru Mikoszewo – Piaski w dniu 2</w:t>
      </w:r>
      <w:r w:rsidRPr="0005111C">
        <w:rPr>
          <w:rFonts w:ascii="Calibri" w:hAnsi="Calibri"/>
          <w:b/>
          <w:bCs/>
          <w:sz w:val="22"/>
          <w:szCs w:val="22"/>
        </w:rPr>
        <w:t>0</w:t>
      </w:r>
      <w:r w:rsidRPr="0005111C">
        <w:rPr>
          <w:rFonts w:ascii="Calibri" w:hAnsi="Calibri"/>
          <w:b/>
          <w:bCs/>
          <w:sz w:val="22"/>
          <w:szCs w:val="22"/>
        </w:rPr>
        <w:t xml:space="preserve"> października 2018 r.</w:t>
      </w:r>
    </w:p>
    <w:p w:rsidR="0005111C" w:rsidRPr="0005111C" w:rsidRDefault="0005111C" w:rsidP="0005111C">
      <w:pPr>
        <w:pStyle w:val="Akapitzlist"/>
        <w:numPr>
          <w:ilvl w:val="0"/>
          <w:numId w:val="13"/>
        </w:numPr>
        <w:spacing w:line="264" w:lineRule="auto"/>
        <w:jc w:val="both"/>
        <w:rPr>
          <w:rFonts w:ascii="Calibri" w:hAnsi="Calibri"/>
          <w:b/>
          <w:bCs/>
          <w:sz w:val="22"/>
          <w:szCs w:val="22"/>
        </w:rPr>
      </w:pPr>
      <w:r w:rsidRPr="0005111C">
        <w:rPr>
          <w:rFonts w:ascii="Calibri" w:hAnsi="Calibri"/>
          <w:b/>
          <w:bCs/>
          <w:sz w:val="22"/>
          <w:szCs w:val="22"/>
        </w:rPr>
        <w:t>Część 4 – Organizacja szkolenia dla lokalnej grupy wolontariuszy z obszaru: Karwia - Gdańsk-Świbno (z wyłączeniem Karwi; z Półwyspem Helskim i Trójmiastem włącznie) w dniach 21 października 2018 r.</w:t>
      </w:r>
    </w:p>
    <w:p w:rsidR="00B91F68" w:rsidRDefault="00B91F68" w:rsidP="0005111C">
      <w:pPr>
        <w:pBdr>
          <w:top w:val="nil"/>
          <w:left w:val="nil"/>
          <w:bottom w:val="nil"/>
          <w:right w:val="nil"/>
          <w:between w:val="nil"/>
        </w:pBdr>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spacing w:line="276" w:lineRule="auto"/>
        <w:ind w:left="720"/>
        <w:contextualSpacing/>
        <w:rPr>
          <w:rFonts w:ascii="Calibri" w:eastAsia="Calibri" w:hAnsi="Calibri" w:cs="Calibri"/>
          <w:color w:val="000000"/>
          <w:sz w:val="22"/>
          <w:szCs w:val="22"/>
        </w:rPr>
      </w:pPr>
      <w:r>
        <w:rPr>
          <w:rFonts w:ascii="Calibri" w:eastAsia="Calibri" w:hAnsi="Calibri" w:cs="Calibri"/>
          <w:b/>
          <w:color w:val="000000"/>
          <w:sz w:val="22"/>
          <w:szCs w:val="22"/>
        </w:rPr>
        <w:t>Warunki udziału w postępowaniu</w:t>
      </w:r>
    </w:p>
    <w:p w:rsidR="00B91F68" w:rsidRDefault="00B91F68">
      <w:pPr>
        <w:pBdr>
          <w:top w:val="nil"/>
          <w:left w:val="nil"/>
          <w:bottom w:val="nil"/>
          <w:right w:val="nil"/>
          <w:between w:val="nil"/>
        </w:pBdr>
        <w:spacing w:line="276" w:lineRule="auto"/>
        <w:ind w:left="720" w:hanging="720"/>
        <w:rPr>
          <w:rFonts w:ascii="Calibri" w:eastAsia="Calibri" w:hAnsi="Calibri" w:cs="Calibri"/>
          <w:color w:val="000000"/>
          <w:sz w:val="22"/>
          <w:szCs w:val="22"/>
        </w:rPr>
      </w:pPr>
    </w:p>
    <w:p w:rsidR="00B91F68" w:rsidRDefault="00CD518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 udział w postępowaniu mogą ubiegać się wykonawcy, którzy:</w:t>
      </w:r>
    </w:p>
    <w:p w:rsidR="00B91F68" w:rsidRDefault="00B91F68">
      <w:pPr>
        <w:pBdr>
          <w:top w:val="nil"/>
          <w:left w:val="nil"/>
          <w:bottom w:val="nil"/>
          <w:right w:val="nil"/>
          <w:between w:val="nil"/>
        </w:pBdr>
        <w:jc w:val="both"/>
        <w:rPr>
          <w:rFonts w:ascii="Calibri" w:eastAsia="Calibri" w:hAnsi="Calibri" w:cs="Calibri"/>
          <w:color w:val="000000"/>
          <w:sz w:val="22"/>
          <w:szCs w:val="22"/>
        </w:rPr>
      </w:pPr>
    </w:p>
    <w:p w:rsidR="00B91F68" w:rsidRDefault="00CD5189">
      <w:p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 okresie 3 lat wykonali przynajmniej 3 usługi polegających na </w:t>
      </w:r>
      <w:r w:rsidR="0005111C">
        <w:rPr>
          <w:rFonts w:ascii="Calibri" w:eastAsia="Calibri" w:hAnsi="Calibri" w:cs="Calibri"/>
          <w:color w:val="000000"/>
          <w:sz w:val="22"/>
          <w:szCs w:val="22"/>
        </w:rPr>
        <w:t>organizacji szkoleń.</w:t>
      </w:r>
    </w:p>
    <w:p w:rsidR="00B91F68" w:rsidRDefault="00B91F68">
      <w:pPr>
        <w:pBdr>
          <w:top w:val="nil"/>
          <w:left w:val="nil"/>
          <w:bottom w:val="nil"/>
          <w:right w:val="nil"/>
          <w:between w:val="nil"/>
        </w:pBdr>
        <w:jc w:val="both"/>
        <w:rPr>
          <w:rFonts w:ascii="Calibri" w:eastAsia="Calibri" w:hAnsi="Calibri" w:cs="Calibri"/>
          <w:color w:val="000000"/>
          <w:sz w:val="22"/>
          <w:szCs w:val="22"/>
        </w:rPr>
      </w:pPr>
    </w:p>
    <w:p w:rsidR="0005111C" w:rsidRDefault="0005111C">
      <w:pPr>
        <w:pBdr>
          <w:top w:val="nil"/>
          <w:left w:val="nil"/>
          <w:bottom w:val="nil"/>
          <w:right w:val="nil"/>
          <w:between w:val="nil"/>
        </w:pBdr>
        <w:jc w:val="both"/>
        <w:rPr>
          <w:rFonts w:ascii="Calibri" w:eastAsia="Calibri" w:hAnsi="Calibri" w:cs="Calibri"/>
          <w:color w:val="000000"/>
          <w:sz w:val="22"/>
          <w:szCs w:val="22"/>
        </w:rPr>
      </w:pPr>
    </w:p>
    <w:p w:rsidR="0005111C" w:rsidRDefault="0005111C">
      <w:pPr>
        <w:pBdr>
          <w:top w:val="nil"/>
          <w:left w:val="nil"/>
          <w:bottom w:val="nil"/>
          <w:right w:val="nil"/>
          <w:between w:val="nil"/>
        </w:pBdr>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 xml:space="preserve">Kryterium oceny ofert, wagi procentowe przypisane do poszczególnych kryteriów oraz sposób przyznawania punktacji </w:t>
      </w:r>
    </w:p>
    <w:p w:rsidR="00B91F68" w:rsidRDefault="00B91F68">
      <w:pPr>
        <w:pBdr>
          <w:top w:val="nil"/>
          <w:left w:val="nil"/>
          <w:bottom w:val="nil"/>
          <w:right w:val="nil"/>
          <w:between w:val="nil"/>
        </w:pBdr>
        <w:jc w:val="center"/>
        <w:rPr>
          <w:rFonts w:ascii="Calibri" w:eastAsia="Calibri" w:hAnsi="Calibri" w:cs="Calibri"/>
          <w:color w:val="000000"/>
          <w:sz w:val="22"/>
          <w:szCs w:val="22"/>
        </w:rPr>
      </w:pPr>
    </w:p>
    <w:tbl>
      <w:tblPr>
        <w:tblStyle w:val="a"/>
        <w:tblW w:w="928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6394"/>
        <w:gridCol w:w="2209"/>
      </w:tblGrid>
      <w:tr w:rsidR="00B91F68">
        <w:trPr>
          <w:jc w:val="right"/>
        </w:trPr>
        <w:tc>
          <w:tcPr>
            <w:tcW w:w="685" w:type="dxa"/>
          </w:tcPr>
          <w:p w:rsidR="00B91F68" w:rsidRDefault="00CD5189">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L.p.</w:t>
            </w:r>
          </w:p>
        </w:tc>
        <w:tc>
          <w:tcPr>
            <w:tcW w:w="6394" w:type="dxa"/>
          </w:tcPr>
          <w:p w:rsidR="00B91F68" w:rsidRDefault="00CD5189">
            <w:pPr>
              <w:pBdr>
                <w:top w:val="nil"/>
                <w:left w:val="nil"/>
                <w:bottom w:val="nil"/>
                <w:right w:val="nil"/>
                <w:between w:val="nil"/>
              </w:pBdr>
              <w:spacing w:after="200" w:line="276" w:lineRule="auto"/>
              <w:ind w:hanging="720"/>
              <w:jc w:val="center"/>
              <w:rPr>
                <w:rFonts w:ascii="Calibri" w:eastAsia="Calibri" w:hAnsi="Calibri" w:cs="Calibri"/>
                <w:color w:val="000000"/>
                <w:sz w:val="22"/>
                <w:szCs w:val="22"/>
              </w:rPr>
            </w:pPr>
            <w:r>
              <w:rPr>
                <w:rFonts w:ascii="Calibri" w:eastAsia="Calibri" w:hAnsi="Calibri" w:cs="Calibri"/>
                <w:b/>
                <w:color w:val="000000"/>
                <w:sz w:val="22"/>
                <w:szCs w:val="22"/>
              </w:rPr>
              <w:t>Nazwa kryterium</w:t>
            </w:r>
          </w:p>
        </w:tc>
        <w:tc>
          <w:tcPr>
            <w:tcW w:w="2209" w:type="dxa"/>
          </w:tcPr>
          <w:p w:rsidR="00B91F68" w:rsidRDefault="00CD5189">
            <w:pPr>
              <w:pBdr>
                <w:top w:val="nil"/>
                <w:left w:val="nil"/>
                <w:bottom w:val="nil"/>
                <w:right w:val="nil"/>
                <w:between w:val="nil"/>
              </w:pBdr>
              <w:spacing w:after="200" w:line="276" w:lineRule="auto"/>
              <w:ind w:hanging="720"/>
              <w:jc w:val="center"/>
              <w:rPr>
                <w:rFonts w:ascii="Calibri" w:eastAsia="Calibri" w:hAnsi="Calibri" w:cs="Calibri"/>
                <w:color w:val="000000"/>
                <w:sz w:val="22"/>
                <w:szCs w:val="22"/>
              </w:rPr>
            </w:pPr>
            <w:r>
              <w:rPr>
                <w:rFonts w:ascii="Calibri" w:eastAsia="Calibri" w:hAnsi="Calibri" w:cs="Calibri"/>
                <w:b/>
                <w:color w:val="000000"/>
                <w:sz w:val="22"/>
                <w:szCs w:val="22"/>
              </w:rPr>
              <w:t xml:space="preserve">           Wartość kryterium</w:t>
            </w:r>
          </w:p>
        </w:tc>
      </w:tr>
      <w:tr w:rsidR="00B91F68">
        <w:trPr>
          <w:jc w:val="right"/>
        </w:trPr>
        <w:tc>
          <w:tcPr>
            <w:tcW w:w="685" w:type="dxa"/>
          </w:tcPr>
          <w:p w:rsidR="00B91F68" w:rsidRDefault="00CD5189">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1.</w:t>
            </w:r>
          </w:p>
        </w:tc>
        <w:tc>
          <w:tcPr>
            <w:tcW w:w="6394" w:type="dxa"/>
          </w:tcPr>
          <w:p w:rsidR="00B91F68" w:rsidRDefault="00CD5189">
            <w:pPr>
              <w:pBdr>
                <w:top w:val="nil"/>
                <w:left w:val="nil"/>
                <w:bottom w:val="nil"/>
                <w:right w:val="nil"/>
                <w:between w:val="nil"/>
              </w:pBdr>
              <w:spacing w:after="200" w:line="276" w:lineRule="auto"/>
              <w:ind w:hanging="720"/>
              <w:jc w:val="center"/>
              <w:rPr>
                <w:rFonts w:ascii="Calibri" w:eastAsia="Calibri" w:hAnsi="Calibri" w:cs="Calibri"/>
                <w:color w:val="000000"/>
                <w:sz w:val="22"/>
                <w:szCs w:val="22"/>
              </w:rPr>
            </w:pPr>
            <w:r>
              <w:rPr>
                <w:rFonts w:ascii="Calibri" w:eastAsia="Calibri" w:hAnsi="Calibri" w:cs="Calibri"/>
                <w:color w:val="000000"/>
                <w:sz w:val="22"/>
                <w:szCs w:val="22"/>
              </w:rPr>
              <w:t>cena brutto</w:t>
            </w:r>
          </w:p>
        </w:tc>
        <w:tc>
          <w:tcPr>
            <w:tcW w:w="2209" w:type="dxa"/>
          </w:tcPr>
          <w:p w:rsidR="00B91F68" w:rsidRDefault="0005111C">
            <w:pPr>
              <w:pBdr>
                <w:top w:val="nil"/>
                <w:left w:val="nil"/>
                <w:bottom w:val="nil"/>
                <w:right w:val="nil"/>
                <w:between w:val="nil"/>
              </w:pBdr>
              <w:spacing w:after="200" w:line="276" w:lineRule="auto"/>
              <w:ind w:hanging="720"/>
              <w:jc w:val="center"/>
              <w:rPr>
                <w:rFonts w:ascii="Calibri" w:eastAsia="Calibri" w:hAnsi="Calibri" w:cs="Calibri"/>
                <w:color w:val="000000"/>
                <w:sz w:val="22"/>
                <w:szCs w:val="22"/>
              </w:rPr>
            </w:pPr>
            <w:r>
              <w:rPr>
                <w:rFonts w:ascii="Calibri" w:eastAsia="Calibri" w:hAnsi="Calibri" w:cs="Calibri"/>
                <w:b/>
                <w:color w:val="000000"/>
                <w:sz w:val="22"/>
                <w:szCs w:val="22"/>
              </w:rPr>
              <w:t>100 %</w:t>
            </w:r>
          </w:p>
        </w:tc>
      </w:tr>
    </w:tbl>
    <w:p w:rsidR="00B91F68" w:rsidRDefault="00B91F68">
      <w:pPr>
        <w:pBdr>
          <w:top w:val="nil"/>
          <w:left w:val="nil"/>
          <w:bottom w:val="nil"/>
          <w:right w:val="nil"/>
          <w:between w:val="nil"/>
        </w:pBdr>
        <w:spacing w:line="276" w:lineRule="auto"/>
        <w:ind w:left="720" w:hanging="720"/>
        <w:rPr>
          <w:rFonts w:ascii="Calibri" w:eastAsia="Calibri" w:hAnsi="Calibri" w:cs="Calibri"/>
          <w:color w:val="000000"/>
          <w:sz w:val="22"/>
          <w:szCs w:val="22"/>
        </w:rPr>
      </w:pPr>
    </w:p>
    <w:p w:rsidR="00B91F68" w:rsidRDefault="00CD518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Sposób dokonywania oceny kryteriów:</w:t>
      </w:r>
    </w:p>
    <w:p w:rsidR="00B91F68" w:rsidRDefault="00CD5189">
      <w:pPr>
        <w:numPr>
          <w:ilvl w:val="0"/>
          <w:numId w:val="6"/>
        </w:numPr>
        <w:pBdr>
          <w:top w:val="nil"/>
          <w:left w:val="nil"/>
          <w:bottom w:val="nil"/>
          <w:right w:val="nil"/>
          <w:between w:val="nil"/>
        </w:pBdr>
        <w:spacing w:after="200" w:line="276" w:lineRule="auto"/>
        <w:contextualSpacing/>
        <w:rPr>
          <w:rFonts w:ascii="Calibri" w:eastAsia="Calibri" w:hAnsi="Calibri" w:cs="Calibri"/>
          <w:color w:val="000000"/>
          <w:sz w:val="22"/>
          <w:szCs w:val="22"/>
        </w:rPr>
      </w:pPr>
      <w:r>
        <w:rPr>
          <w:rFonts w:ascii="Calibri" w:eastAsia="Calibri" w:hAnsi="Calibri" w:cs="Calibri"/>
          <w:color w:val="000000"/>
          <w:sz w:val="22"/>
          <w:szCs w:val="22"/>
        </w:rPr>
        <w:t>Kryterium ceny:</w:t>
      </w:r>
    </w:p>
    <w:tbl>
      <w:tblPr>
        <w:tblStyle w:val="a0"/>
        <w:tblW w:w="60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684"/>
        <w:gridCol w:w="3827"/>
      </w:tblGrid>
      <w:tr w:rsidR="00B91F68">
        <w:tc>
          <w:tcPr>
            <w:tcW w:w="1526" w:type="dxa"/>
            <w:vMerge w:val="restart"/>
            <w:tcBorders>
              <w:top w:val="nil"/>
              <w:left w:val="nil"/>
              <w:bottom w:val="nil"/>
              <w:right w:val="nil"/>
            </w:tcBorders>
            <w:vAlign w:val="center"/>
          </w:tcPr>
          <w:p w:rsidR="00B91F68" w:rsidRDefault="00CD5189">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b/>
                <w:color w:val="000000"/>
                <w:sz w:val="22"/>
                <w:szCs w:val="22"/>
              </w:rPr>
              <w:t>X =</w:t>
            </w:r>
          </w:p>
        </w:tc>
        <w:tc>
          <w:tcPr>
            <w:tcW w:w="684" w:type="dxa"/>
            <w:tcBorders>
              <w:top w:val="nil"/>
              <w:left w:val="nil"/>
              <w:bottom w:val="single" w:sz="4" w:space="0" w:color="000000"/>
              <w:right w:val="nil"/>
            </w:tcBorders>
          </w:tcPr>
          <w:p w:rsidR="00B91F68" w:rsidRDefault="00CD5189">
            <w:pPr>
              <w:pBdr>
                <w:top w:val="nil"/>
                <w:left w:val="nil"/>
                <w:bottom w:val="nil"/>
                <w:right w:val="nil"/>
                <w:between w:val="nil"/>
              </w:pBdr>
              <w:jc w:val="center"/>
              <w:rPr>
                <w:rFonts w:ascii="Calibri" w:eastAsia="Calibri" w:hAnsi="Calibri" w:cs="Calibri"/>
                <w:color w:val="000000"/>
                <w:sz w:val="22"/>
                <w:szCs w:val="22"/>
              </w:rPr>
            </w:pPr>
            <w:proofErr w:type="spellStart"/>
            <w:r>
              <w:rPr>
                <w:rFonts w:ascii="Calibri" w:eastAsia="Calibri" w:hAnsi="Calibri" w:cs="Calibri"/>
                <w:b/>
                <w:color w:val="000000"/>
                <w:sz w:val="22"/>
                <w:szCs w:val="22"/>
              </w:rPr>
              <w:t>Cmin</w:t>
            </w:r>
            <w:proofErr w:type="spellEnd"/>
          </w:p>
        </w:tc>
        <w:tc>
          <w:tcPr>
            <w:tcW w:w="3827" w:type="dxa"/>
            <w:vMerge w:val="restart"/>
            <w:tcBorders>
              <w:top w:val="nil"/>
              <w:left w:val="nil"/>
              <w:bottom w:val="nil"/>
              <w:right w:val="nil"/>
            </w:tcBorders>
            <w:vAlign w:val="center"/>
          </w:tcPr>
          <w:p w:rsidR="00B91F68" w:rsidRDefault="00CD5189" w:rsidP="0005111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w:t>
            </w:r>
            <w:r w:rsidR="0005111C">
              <w:rPr>
                <w:rFonts w:ascii="Calibri" w:eastAsia="Calibri" w:hAnsi="Calibri" w:cs="Calibri"/>
                <w:b/>
                <w:color w:val="000000"/>
                <w:sz w:val="22"/>
                <w:szCs w:val="22"/>
              </w:rPr>
              <w:t>100</w:t>
            </w:r>
            <w:r>
              <w:rPr>
                <w:rFonts w:ascii="Calibri" w:eastAsia="Calibri" w:hAnsi="Calibri" w:cs="Calibri"/>
                <w:b/>
                <w:color w:val="000000"/>
                <w:sz w:val="22"/>
                <w:szCs w:val="22"/>
              </w:rPr>
              <w:t xml:space="preserve"> pkt.</w:t>
            </w:r>
          </w:p>
        </w:tc>
      </w:tr>
      <w:tr w:rsidR="00B91F68">
        <w:tc>
          <w:tcPr>
            <w:tcW w:w="1526" w:type="dxa"/>
            <w:vMerge/>
            <w:tcBorders>
              <w:top w:val="nil"/>
              <w:left w:val="nil"/>
              <w:bottom w:val="nil"/>
              <w:right w:val="nil"/>
            </w:tcBorders>
            <w:vAlign w:val="center"/>
          </w:tcPr>
          <w:p w:rsidR="00B91F68" w:rsidRDefault="00B91F68">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684" w:type="dxa"/>
            <w:tcBorders>
              <w:top w:val="single" w:sz="4" w:space="0" w:color="000000"/>
              <w:left w:val="nil"/>
              <w:bottom w:val="nil"/>
              <w:right w:val="nil"/>
            </w:tcBorders>
          </w:tcPr>
          <w:p w:rsidR="00B91F68" w:rsidRDefault="00CD518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Co</w:t>
            </w:r>
          </w:p>
        </w:tc>
        <w:tc>
          <w:tcPr>
            <w:tcW w:w="3827" w:type="dxa"/>
            <w:vMerge/>
            <w:tcBorders>
              <w:top w:val="nil"/>
              <w:left w:val="nil"/>
              <w:bottom w:val="nil"/>
              <w:right w:val="nil"/>
            </w:tcBorders>
            <w:vAlign w:val="center"/>
          </w:tcPr>
          <w:p w:rsidR="00B91F68" w:rsidRDefault="00B91F68">
            <w:pPr>
              <w:widowControl w:val="0"/>
              <w:pBdr>
                <w:top w:val="nil"/>
                <w:left w:val="nil"/>
                <w:bottom w:val="nil"/>
                <w:right w:val="nil"/>
                <w:between w:val="nil"/>
              </w:pBdr>
              <w:spacing w:line="276" w:lineRule="auto"/>
              <w:rPr>
                <w:rFonts w:ascii="Calibri" w:eastAsia="Calibri" w:hAnsi="Calibri" w:cs="Calibri"/>
                <w:color w:val="000000"/>
                <w:sz w:val="22"/>
                <w:szCs w:val="22"/>
              </w:rPr>
            </w:pPr>
          </w:p>
        </w:tc>
      </w:tr>
    </w:tbl>
    <w:p w:rsidR="00B91F68" w:rsidRDefault="00B91F68">
      <w:pPr>
        <w:pBdr>
          <w:top w:val="nil"/>
          <w:left w:val="nil"/>
          <w:bottom w:val="nil"/>
          <w:right w:val="nil"/>
          <w:between w:val="nil"/>
        </w:pBdr>
        <w:spacing w:after="120"/>
        <w:jc w:val="both"/>
        <w:rPr>
          <w:rFonts w:ascii="Calibri" w:eastAsia="Calibri" w:hAnsi="Calibri" w:cs="Calibri"/>
          <w:color w:val="000000"/>
          <w:sz w:val="22"/>
          <w:szCs w:val="22"/>
          <w:u w:val="single"/>
        </w:rPr>
      </w:pPr>
    </w:p>
    <w:p w:rsidR="00B91F68" w:rsidRDefault="00CD5189">
      <w:pPr>
        <w:pBdr>
          <w:top w:val="nil"/>
          <w:left w:val="nil"/>
          <w:bottom w:val="nil"/>
          <w:right w:val="nil"/>
          <w:between w:val="nil"/>
        </w:pBdr>
        <w:ind w:left="708"/>
        <w:jc w:val="both"/>
        <w:rPr>
          <w:rFonts w:ascii="Calibri" w:eastAsia="Calibri" w:hAnsi="Calibri" w:cs="Calibri"/>
          <w:color w:val="000000"/>
          <w:sz w:val="22"/>
          <w:szCs w:val="22"/>
          <w:u w:val="single"/>
        </w:rPr>
      </w:pPr>
      <w:r>
        <w:rPr>
          <w:rFonts w:ascii="Calibri" w:eastAsia="Calibri" w:hAnsi="Calibri" w:cs="Calibri"/>
          <w:b/>
          <w:i/>
          <w:color w:val="000000"/>
          <w:sz w:val="22"/>
          <w:szCs w:val="22"/>
          <w:u w:val="single"/>
        </w:rPr>
        <w:t>gdzie:</w:t>
      </w:r>
    </w:p>
    <w:p w:rsidR="00B91F68" w:rsidRDefault="00CD5189">
      <w:pPr>
        <w:pBdr>
          <w:top w:val="nil"/>
          <w:left w:val="nil"/>
          <w:bottom w:val="nil"/>
          <w:right w:val="nil"/>
          <w:between w:val="nil"/>
        </w:pBdr>
        <w:ind w:left="708"/>
        <w:jc w:val="both"/>
        <w:rPr>
          <w:rFonts w:ascii="Calibri" w:eastAsia="Calibri" w:hAnsi="Calibri" w:cs="Calibri"/>
          <w:color w:val="000000"/>
          <w:sz w:val="22"/>
          <w:szCs w:val="22"/>
        </w:rPr>
      </w:pPr>
      <w:r>
        <w:rPr>
          <w:rFonts w:ascii="Calibri" w:eastAsia="Calibri" w:hAnsi="Calibri" w:cs="Calibri"/>
          <w:b/>
          <w:color w:val="000000"/>
          <w:sz w:val="22"/>
          <w:szCs w:val="22"/>
        </w:rPr>
        <w:t>X</w:t>
      </w:r>
      <w:r>
        <w:rPr>
          <w:rFonts w:ascii="Calibri" w:eastAsia="Calibri" w:hAnsi="Calibri" w:cs="Calibri"/>
          <w:color w:val="000000"/>
          <w:sz w:val="22"/>
          <w:szCs w:val="22"/>
        </w:rPr>
        <w:t xml:space="preserve">         –   wartość punktowa ocenianego kryterium</w:t>
      </w:r>
    </w:p>
    <w:p w:rsidR="00B91F68" w:rsidRDefault="00CD5189">
      <w:pPr>
        <w:pBdr>
          <w:top w:val="nil"/>
          <w:left w:val="nil"/>
          <w:bottom w:val="nil"/>
          <w:right w:val="nil"/>
          <w:between w:val="nil"/>
        </w:pBdr>
        <w:ind w:left="708"/>
        <w:jc w:val="both"/>
        <w:rPr>
          <w:rFonts w:ascii="Calibri" w:eastAsia="Calibri" w:hAnsi="Calibri" w:cs="Calibri"/>
          <w:color w:val="000000"/>
          <w:sz w:val="22"/>
          <w:szCs w:val="22"/>
        </w:rPr>
      </w:pPr>
      <w:proofErr w:type="spellStart"/>
      <w:r>
        <w:rPr>
          <w:rFonts w:ascii="Calibri" w:eastAsia="Calibri" w:hAnsi="Calibri" w:cs="Calibri"/>
          <w:b/>
          <w:color w:val="000000"/>
          <w:sz w:val="22"/>
          <w:szCs w:val="22"/>
        </w:rPr>
        <w:t>Cmin</w:t>
      </w:r>
      <w:proofErr w:type="spellEnd"/>
      <w:r>
        <w:rPr>
          <w:rFonts w:ascii="Calibri" w:eastAsia="Calibri" w:hAnsi="Calibri" w:cs="Calibri"/>
          <w:color w:val="000000"/>
          <w:sz w:val="22"/>
          <w:szCs w:val="22"/>
        </w:rPr>
        <w:t xml:space="preserve">  –   najniższa cena ze złożonych ofert</w:t>
      </w:r>
    </w:p>
    <w:p w:rsidR="00B91F68" w:rsidRDefault="00CD5189">
      <w:pPr>
        <w:pBdr>
          <w:top w:val="nil"/>
          <w:left w:val="nil"/>
          <w:bottom w:val="nil"/>
          <w:right w:val="nil"/>
          <w:between w:val="nil"/>
        </w:pBdr>
        <w:ind w:left="708"/>
        <w:jc w:val="both"/>
        <w:rPr>
          <w:rFonts w:ascii="Calibri" w:eastAsia="Calibri" w:hAnsi="Calibri" w:cs="Calibri"/>
          <w:color w:val="000000"/>
          <w:sz w:val="22"/>
          <w:szCs w:val="22"/>
        </w:rPr>
      </w:pPr>
      <w:r>
        <w:rPr>
          <w:rFonts w:ascii="Calibri" w:eastAsia="Calibri" w:hAnsi="Calibri" w:cs="Calibri"/>
          <w:b/>
          <w:color w:val="000000"/>
          <w:sz w:val="22"/>
          <w:szCs w:val="22"/>
        </w:rPr>
        <w:t>Co</w:t>
      </w:r>
      <w:r>
        <w:rPr>
          <w:rFonts w:ascii="Calibri" w:eastAsia="Calibri" w:hAnsi="Calibri" w:cs="Calibri"/>
          <w:color w:val="000000"/>
          <w:sz w:val="22"/>
          <w:szCs w:val="22"/>
        </w:rPr>
        <w:t xml:space="preserve">       –   cena ocenianej oferty</w:t>
      </w:r>
    </w:p>
    <w:p w:rsidR="00B91F68" w:rsidRDefault="00B91F68">
      <w:pPr>
        <w:pBdr>
          <w:top w:val="nil"/>
          <w:left w:val="nil"/>
          <w:bottom w:val="nil"/>
          <w:right w:val="nil"/>
          <w:between w:val="nil"/>
        </w:pBdr>
        <w:spacing w:after="120"/>
        <w:jc w:val="both"/>
        <w:rPr>
          <w:rFonts w:ascii="Calibri" w:eastAsia="Calibri" w:hAnsi="Calibri" w:cs="Calibri"/>
          <w:color w:val="000000"/>
          <w:sz w:val="22"/>
          <w:szCs w:val="22"/>
        </w:rPr>
      </w:pPr>
    </w:p>
    <w:p w:rsidR="00B91F68" w:rsidRDefault="00B91F68">
      <w:pPr>
        <w:pBdr>
          <w:top w:val="nil"/>
          <w:left w:val="nil"/>
          <w:bottom w:val="nil"/>
          <w:right w:val="nil"/>
          <w:between w:val="nil"/>
        </w:pBdr>
        <w:spacing w:after="60"/>
        <w:ind w:left="1080"/>
        <w:jc w:val="both"/>
        <w:rPr>
          <w:rFonts w:ascii="Calibri" w:eastAsia="Calibri" w:hAnsi="Calibri" w:cs="Calibri"/>
          <w:color w:val="000000"/>
          <w:sz w:val="22"/>
          <w:szCs w:val="22"/>
        </w:rPr>
      </w:pPr>
    </w:p>
    <w:p w:rsidR="00B91F68" w:rsidRDefault="00CD5189">
      <w:pPr>
        <w:pBdr>
          <w:top w:val="nil"/>
          <w:left w:val="nil"/>
          <w:bottom w:val="nil"/>
          <w:right w:val="nil"/>
          <w:between w:val="nil"/>
        </w:pBdr>
        <w:spacing w:before="60"/>
        <w:ind w:right="17"/>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do realizacji zadania wybierze Wykonawcę z najwyżej punktowaną ofertą. </w:t>
      </w:r>
    </w:p>
    <w:p w:rsidR="00B91F68" w:rsidRDefault="00CD5189">
      <w:pPr>
        <w:pBdr>
          <w:top w:val="nil"/>
          <w:left w:val="nil"/>
          <w:bottom w:val="nil"/>
          <w:right w:val="nil"/>
          <w:between w:val="nil"/>
        </w:pBdr>
        <w:spacing w:before="60"/>
        <w:ind w:right="17"/>
        <w:jc w:val="both"/>
        <w:rPr>
          <w:rFonts w:ascii="Calibri" w:eastAsia="Calibri" w:hAnsi="Calibri" w:cs="Calibri"/>
          <w:color w:val="000000"/>
          <w:sz w:val="22"/>
          <w:szCs w:val="22"/>
        </w:rPr>
      </w:pPr>
      <w:r>
        <w:rPr>
          <w:rFonts w:ascii="Calibri" w:eastAsia="Calibri" w:hAnsi="Calibri" w:cs="Calibri"/>
          <w:color w:val="000000"/>
          <w:sz w:val="22"/>
          <w:szCs w:val="22"/>
        </w:rPr>
        <w:t xml:space="preserve">Jeżeli nie będzie można wybrać najkorzystniejszej oferty z uwagi na to, że dwie lub więcej ofert przedstawiać będą taką samą punktację, Zamawiający zaprosi Wykonawców, którzy złożyli takie oferty, do złożenia ofert dodatkowych. Oferty dodatkowe powinny zawierać cenę nie wyższą od pierwotnej. </w:t>
      </w:r>
    </w:p>
    <w:p w:rsidR="00B91F68" w:rsidRDefault="00B91F68">
      <w:pPr>
        <w:pBdr>
          <w:top w:val="nil"/>
          <w:left w:val="nil"/>
          <w:bottom w:val="nil"/>
          <w:right w:val="nil"/>
          <w:between w:val="nil"/>
        </w:pBdr>
        <w:spacing w:before="60"/>
        <w:ind w:right="17"/>
        <w:jc w:val="both"/>
        <w:rPr>
          <w:rFonts w:ascii="Calibri" w:eastAsia="Calibri" w:hAnsi="Calibri" w:cs="Calibri"/>
          <w:color w:val="000000"/>
          <w:sz w:val="22"/>
          <w:szCs w:val="22"/>
        </w:rPr>
      </w:pPr>
    </w:p>
    <w:p w:rsidR="00B91F68" w:rsidRDefault="00B91F68">
      <w:pPr>
        <w:widowControl w:val="0"/>
        <w:pBdr>
          <w:top w:val="nil"/>
          <w:left w:val="nil"/>
          <w:bottom w:val="nil"/>
          <w:right w:val="nil"/>
          <w:between w:val="nil"/>
        </w:pBdr>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Sposób obliczania ceny</w:t>
      </w:r>
    </w:p>
    <w:p w:rsidR="00B91F68" w:rsidRDefault="00CD5189">
      <w:pPr>
        <w:numPr>
          <w:ilvl w:val="0"/>
          <w:numId w:val="12"/>
        </w:numPr>
        <w:pBdr>
          <w:top w:val="nil"/>
          <w:left w:val="nil"/>
          <w:bottom w:val="nil"/>
          <w:right w:val="nil"/>
          <w:between w:val="nil"/>
        </w:pBdr>
        <w:tabs>
          <w:tab w:val="left" w:pos="284"/>
        </w:tabs>
        <w:spacing w:line="276" w:lineRule="auto"/>
        <w:ind w:left="709"/>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Cena będzie zawierała wszystkie koszty związane z realizacją zamówienia. Należy ją podać w polskich złotych. </w:t>
      </w:r>
    </w:p>
    <w:p w:rsidR="00B91F68" w:rsidRDefault="00CD5189">
      <w:pPr>
        <w:numPr>
          <w:ilvl w:val="0"/>
          <w:numId w:val="12"/>
        </w:numPr>
        <w:pBdr>
          <w:top w:val="nil"/>
          <w:left w:val="nil"/>
          <w:bottom w:val="nil"/>
          <w:right w:val="nil"/>
          <w:between w:val="nil"/>
        </w:pBdr>
        <w:tabs>
          <w:tab w:val="left" w:pos="284"/>
        </w:tabs>
        <w:spacing w:line="276" w:lineRule="auto"/>
        <w:ind w:left="709"/>
        <w:contextualSpacing/>
        <w:jc w:val="both"/>
        <w:rPr>
          <w:rFonts w:ascii="Calibri" w:eastAsia="Calibri" w:hAnsi="Calibri" w:cs="Calibri"/>
          <w:color w:val="000000"/>
          <w:sz w:val="22"/>
          <w:szCs w:val="22"/>
        </w:rPr>
      </w:pPr>
      <w:r>
        <w:rPr>
          <w:rFonts w:ascii="Calibri" w:eastAsia="Calibri" w:hAnsi="Calibri" w:cs="Calibri"/>
          <w:color w:val="000000"/>
          <w:sz w:val="22"/>
          <w:szCs w:val="22"/>
        </w:rPr>
        <w:t>Wszystkie czynności związane z obliczeniem ceny i mające wpływ na jej wysokość, Wykonawca powinien wykonać z należytą starannością.</w:t>
      </w:r>
    </w:p>
    <w:p w:rsidR="00B91F68" w:rsidRDefault="00CD5189">
      <w:pPr>
        <w:numPr>
          <w:ilvl w:val="0"/>
          <w:numId w:val="12"/>
        </w:numPr>
        <w:pBdr>
          <w:top w:val="nil"/>
          <w:left w:val="nil"/>
          <w:bottom w:val="nil"/>
          <w:right w:val="nil"/>
          <w:between w:val="nil"/>
        </w:pBdr>
        <w:tabs>
          <w:tab w:val="left" w:pos="284"/>
        </w:tabs>
        <w:spacing w:line="276" w:lineRule="auto"/>
        <w:ind w:left="709"/>
        <w:contextualSpacing/>
        <w:jc w:val="both"/>
        <w:rPr>
          <w:rFonts w:ascii="Calibri" w:eastAsia="Calibri" w:hAnsi="Calibri" w:cs="Calibri"/>
          <w:color w:val="000000"/>
          <w:sz w:val="22"/>
          <w:szCs w:val="22"/>
        </w:rPr>
      </w:pPr>
      <w:r>
        <w:rPr>
          <w:rFonts w:ascii="Calibri" w:eastAsia="Calibri" w:hAnsi="Calibri" w:cs="Calibri"/>
          <w:color w:val="000000"/>
          <w:sz w:val="22"/>
          <w:szCs w:val="22"/>
        </w:rPr>
        <w:t>Cenę należy obliczyć w taki sposób, by obejmowała wszelkie koszty, jakie poniesie Wykonawca w celu należytego wykonania przedmiotu zamówienia.</w:t>
      </w:r>
    </w:p>
    <w:p w:rsidR="00B91F68" w:rsidRDefault="00CD5189">
      <w:pPr>
        <w:numPr>
          <w:ilvl w:val="0"/>
          <w:numId w:val="12"/>
        </w:numPr>
        <w:pBdr>
          <w:top w:val="nil"/>
          <w:left w:val="nil"/>
          <w:bottom w:val="nil"/>
          <w:right w:val="nil"/>
          <w:between w:val="nil"/>
        </w:pBdr>
        <w:tabs>
          <w:tab w:val="left" w:pos="284"/>
        </w:tabs>
        <w:spacing w:line="276" w:lineRule="auto"/>
        <w:ind w:left="709"/>
        <w:contextualSpacing/>
        <w:jc w:val="both"/>
        <w:rPr>
          <w:rFonts w:ascii="Calibri" w:eastAsia="Calibri" w:hAnsi="Calibri" w:cs="Calibri"/>
          <w:color w:val="000000"/>
          <w:sz w:val="22"/>
          <w:szCs w:val="22"/>
        </w:rPr>
      </w:pPr>
      <w:r>
        <w:rPr>
          <w:rFonts w:ascii="Calibri" w:eastAsia="Calibri" w:hAnsi="Calibri" w:cs="Calibri"/>
          <w:color w:val="000000"/>
          <w:sz w:val="22"/>
          <w:szCs w:val="22"/>
        </w:rPr>
        <w:t>Wykonawca określa cenę realizacji zamówienia poprzez wskazanie w formularzu kosztu całkowitego, jaki poniesie Zamawiający.</w:t>
      </w:r>
    </w:p>
    <w:p w:rsidR="00B91F68" w:rsidRDefault="00B91F68">
      <w:pPr>
        <w:pBdr>
          <w:top w:val="nil"/>
          <w:left w:val="nil"/>
          <w:bottom w:val="nil"/>
          <w:right w:val="nil"/>
          <w:between w:val="nil"/>
        </w:pBdr>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Opis przygotowania oferty</w:t>
      </w:r>
    </w:p>
    <w:p w:rsidR="00B91F68" w:rsidRDefault="00B91F68">
      <w:pPr>
        <w:pBdr>
          <w:top w:val="nil"/>
          <w:left w:val="nil"/>
          <w:bottom w:val="nil"/>
          <w:right w:val="nil"/>
          <w:between w:val="nil"/>
        </w:pBdr>
        <w:jc w:val="both"/>
        <w:rPr>
          <w:rFonts w:ascii="Calibri" w:eastAsia="Calibri" w:hAnsi="Calibri" w:cs="Calibri"/>
          <w:color w:val="000000"/>
          <w:sz w:val="22"/>
          <w:szCs w:val="22"/>
        </w:rPr>
      </w:pPr>
    </w:p>
    <w:p w:rsidR="00B91F68" w:rsidRDefault="00CD5189">
      <w:pPr>
        <w:numPr>
          <w:ilvl w:val="0"/>
          <w:numId w:val="9"/>
        </w:numPr>
        <w:pBdr>
          <w:top w:val="nil"/>
          <w:left w:val="nil"/>
          <w:bottom w:val="nil"/>
          <w:right w:val="nil"/>
          <w:between w:val="nil"/>
        </w:pBdr>
        <w:tabs>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Oferta musi być sporządzona w języku polskim, pismem czytelnym (maszynowym, komputerowym etc.).</w:t>
      </w:r>
    </w:p>
    <w:p w:rsidR="00B91F68" w:rsidRDefault="00CD5189">
      <w:pPr>
        <w:numPr>
          <w:ilvl w:val="0"/>
          <w:numId w:val="9"/>
        </w:numPr>
        <w:pBdr>
          <w:top w:val="nil"/>
          <w:left w:val="nil"/>
          <w:bottom w:val="nil"/>
          <w:right w:val="nil"/>
          <w:between w:val="nil"/>
        </w:pBdr>
        <w:tabs>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Oferta musi być złożona na formularzu ofertowym, który stanowi załącznik 4</w:t>
      </w:r>
      <w:r>
        <w:rPr>
          <w:rFonts w:ascii="Calibri" w:eastAsia="Calibri" w:hAnsi="Calibri" w:cs="Calibri"/>
          <w:color w:val="C00000"/>
          <w:sz w:val="22"/>
          <w:szCs w:val="22"/>
        </w:rPr>
        <w:t xml:space="preserve"> </w:t>
      </w:r>
      <w:r>
        <w:rPr>
          <w:rFonts w:ascii="Calibri" w:eastAsia="Calibri" w:hAnsi="Calibri" w:cs="Calibri"/>
          <w:color w:val="000000"/>
          <w:sz w:val="22"/>
          <w:szCs w:val="22"/>
        </w:rPr>
        <w:t>do zapytania ofertowego.</w:t>
      </w:r>
    </w:p>
    <w:p w:rsidR="00B91F68" w:rsidRDefault="00CD5189">
      <w:pPr>
        <w:numPr>
          <w:ilvl w:val="0"/>
          <w:numId w:val="9"/>
        </w:numPr>
        <w:pBdr>
          <w:top w:val="nil"/>
          <w:left w:val="nil"/>
          <w:bottom w:val="nil"/>
          <w:right w:val="nil"/>
          <w:between w:val="nil"/>
        </w:pBdr>
        <w:tabs>
          <w:tab w:val="left" w:pos="284"/>
        </w:tabs>
        <w:ind w:right="17"/>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Do oferty należy dołączyć dokumentację potwierdzającą doświadczenie </w:t>
      </w:r>
      <w:r>
        <w:rPr>
          <w:rFonts w:ascii="Calibri" w:eastAsia="Calibri" w:hAnsi="Calibri" w:cs="Calibri"/>
          <w:sz w:val="22"/>
          <w:szCs w:val="22"/>
        </w:rPr>
        <w:t xml:space="preserve">Oferenta </w:t>
      </w:r>
      <w:r>
        <w:rPr>
          <w:rFonts w:ascii="Calibri" w:eastAsia="Calibri" w:hAnsi="Calibri" w:cs="Calibri"/>
          <w:color w:val="000000"/>
          <w:sz w:val="22"/>
          <w:szCs w:val="22"/>
        </w:rPr>
        <w:t>w</w:t>
      </w:r>
      <w:r>
        <w:rPr>
          <w:rFonts w:ascii="Calibri" w:eastAsia="Calibri" w:hAnsi="Calibri" w:cs="Calibri"/>
          <w:sz w:val="22"/>
          <w:szCs w:val="22"/>
        </w:rPr>
        <w:t xml:space="preserve"> </w:t>
      </w:r>
      <w:r>
        <w:rPr>
          <w:rFonts w:ascii="Calibri" w:eastAsia="Calibri" w:hAnsi="Calibri" w:cs="Calibri"/>
          <w:color w:val="000000"/>
          <w:sz w:val="22"/>
          <w:szCs w:val="22"/>
        </w:rPr>
        <w:t>wykonaniu podobnych usług.</w:t>
      </w:r>
    </w:p>
    <w:p w:rsidR="00B91F68" w:rsidRDefault="00CD5189">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Wszystkie składane dokumenty powinny zostać złożone w formie oryginału bądź kserokopii potwierdzonej za zgodność z oryginałem przez Wykonawcę.</w:t>
      </w:r>
    </w:p>
    <w:p w:rsidR="00B91F68" w:rsidRDefault="00CD5189">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Dokumenty złożone w języku obcym winny być dołączone i przetłumaczone na język polski oraz dodatkowo poświadczone za zgodność z oryginałem przez Wykonawcę.</w:t>
      </w:r>
    </w:p>
    <w:p w:rsidR="00B91F68" w:rsidRDefault="00CD5189">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Wszelkie poprawki lub zmiany w tekście oferty muszą być parafowane własnoręcznie przez osobę podpisującą ofertę.  </w:t>
      </w:r>
    </w:p>
    <w:p w:rsidR="00B91F68" w:rsidRDefault="00CD5189">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Zaleca się, aby wszystkie zapisane strony oferty zostały kolejno ponumerowane.</w:t>
      </w:r>
    </w:p>
    <w:p w:rsidR="00B91F68" w:rsidRDefault="00CD5189">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Oferta wraz z oświadczeniami Wykonawcy, musi być podpisana przez osoby uprawnione do składania oświadczeń woli w imieniu Wykonawcy. Wszelkie podpisy winny być sporządzone w sposób umożliwiający identyfikację osoby podpisującej (czytelne imię i nazwisko, bądź pieczątka imienna z podpisem nieczytelnym). W przypadku składania podpisu przez pełnomocnika dodatkowo należy złożyć dokument pełnomocnictwa.</w:t>
      </w:r>
    </w:p>
    <w:p w:rsidR="00B91F68" w:rsidRDefault="00B91F68">
      <w:pPr>
        <w:pBdr>
          <w:top w:val="nil"/>
          <w:left w:val="nil"/>
          <w:bottom w:val="nil"/>
          <w:right w:val="nil"/>
          <w:between w:val="nil"/>
        </w:pBdr>
        <w:tabs>
          <w:tab w:val="left" w:pos="284"/>
        </w:tabs>
        <w:spacing w:line="276" w:lineRule="auto"/>
        <w:ind w:hanging="720"/>
        <w:jc w:val="both"/>
        <w:rPr>
          <w:rFonts w:ascii="Calibri" w:eastAsia="Calibri" w:hAnsi="Calibri" w:cs="Calibri"/>
          <w:color w:val="C00000"/>
          <w:sz w:val="22"/>
          <w:szCs w:val="22"/>
        </w:rPr>
      </w:pPr>
    </w:p>
    <w:p w:rsidR="00B91F68" w:rsidRDefault="00B91F68">
      <w:pPr>
        <w:pBdr>
          <w:top w:val="nil"/>
          <w:left w:val="nil"/>
          <w:bottom w:val="nil"/>
          <w:right w:val="nil"/>
          <w:between w:val="nil"/>
        </w:pBdr>
        <w:tabs>
          <w:tab w:val="left" w:pos="284"/>
        </w:tabs>
        <w:spacing w:line="276" w:lineRule="auto"/>
        <w:ind w:hanging="720"/>
        <w:jc w:val="both"/>
        <w:rPr>
          <w:rFonts w:ascii="Calibri" w:eastAsia="Calibri" w:hAnsi="Calibri" w:cs="Calibri"/>
          <w:color w:val="C00000"/>
          <w:sz w:val="22"/>
          <w:szCs w:val="22"/>
        </w:rPr>
      </w:pPr>
    </w:p>
    <w:p w:rsidR="00B91F68" w:rsidRDefault="00CD5189">
      <w:pPr>
        <w:numPr>
          <w:ilvl w:val="0"/>
          <w:numId w:val="4"/>
        </w:numPr>
        <w:pBdr>
          <w:top w:val="nil"/>
          <w:left w:val="nil"/>
          <w:bottom w:val="nil"/>
          <w:right w:val="nil"/>
          <w:between w:val="nil"/>
        </w:pBdr>
        <w:tabs>
          <w:tab w:val="left" w:pos="284"/>
        </w:tabs>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Termin i miejsce składania oferty</w:t>
      </w:r>
    </w:p>
    <w:p w:rsidR="00B91F68" w:rsidRDefault="00B91F68">
      <w:pPr>
        <w:pBdr>
          <w:top w:val="nil"/>
          <w:left w:val="nil"/>
          <w:bottom w:val="nil"/>
          <w:right w:val="nil"/>
          <w:between w:val="nil"/>
        </w:pBdr>
        <w:tabs>
          <w:tab w:val="left" w:pos="284"/>
        </w:tabs>
        <w:jc w:val="both"/>
        <w:rPr>
          <w:rFonts w:ascii="Calibri" w:eastAsia="Calibri" w:hAnsi="Calibri" w:cs="Calibri"/>
          <w:color w:val="000000"/>
          <w:sz w:val="22"/>
          <w:szCs w:val="22"/>
        </w:rPr>
      </w:pPr>
    </w:p>
    <w:p w:rsidR="00B91F68" w:rsidRDefault="00CD5189">
      <w:pPr>
        <w:numPr>
          <w:ilvl w:val="3"/>
          <w:numId w:val="1"/>
        </w:numPr>
        <w:pBdr>
          <w:top w:val="nil"/>
          <w:left w:val="nil"/>
          <w:bottom w:val="nil"/>
          <w:right w:val="nil"/>
          <w:between w:val="nil"/>
        </w:pBdr>
        <w:tabs>
          <w:tab w:val="left" w:pos="284"/>
        </w:tabs>
        <w:spacing w:line="276" w:lineRule="auto"/>
        <w:ind w:hanging="360"/>
        <w:contextualSpacing/>
        <w:jc w:val="both"/>
        <w:rPr>
          <w:rFonts w:ascii="Calibri" w:eastAsia="Calibri" w:hAnsi="Calibri" w:cs="Calibri"/>
          <w:color w:val="000000"/>
          <w:sz w:val="22"/>
          <w:szCs w:val="22"/>
        </w:rPr>
      </w:pPr>
      <w:r>
        <w:rPr>
          <w:rFonts w:ascii="Calibri" w:eastAsia="Calibri" w:hAnsi="Calibri" w:cs="Calibri"/>
          <w:color w:val="000000"/>
          <w:sz w:val="22"/>
          <w:szCs w:val="22"/>
        </w:rPr>
        <w:t>Ofertę należy składać pocztą tradycyjną, kurierem, pocztą elektroniczną lub osobiście na adres:</w:t>
      </w:r>
    </w:p>
    <w:p w:rsidR="00B91F68" w:rsidRDefault="00CD5189">
      <w:pPr>
        <w:numPr>
          <w:ilvl w:val="0"/>
          <w:numId w:val="2"/>
        </w:numPr>
        <w:pBdr>
          <w:top w:val="nil"/>
          <w:left w:val="nil"/>
          <w:bottom w:val="nil"/>
          <w:right w:val="nil"/>
          <w:between w:val="nil"/>
        </w:pBdr>
        <w:tabs>
          <w:tab w:val="left" w:pos="284"/>
        </w:tabs>
        <w:jc w:val="both"/>
        <w:rPr>
          <w:color w:val="000000"/>
          <w:sz w:val="22"/>
          <w:szCs w:val="22"/>
        </w:rPr>
      </w:pPr>
      <w:r>
        <w:rPr>
          <w:rFonts w:ascii="Calibri" w:eastAsia="Calibri" w:hAnsi="Calibri" w:cs="Calibri"/>
          <w:color w:val="000000"/>
          <w:sz w:val="22"/>
          <w:szCs w:val="22"/>
        </w:rPr>
        <w:t xml:space="preserve">Fundacja WWF Polska, ul. M. Gandhiego 3, 02-645 Warszawa  </w:t>
      </w:r>
    </w:p>
    <w:p w:rsidR="00B91F68" w:rsidRDefault="00CD5189">
      <w:pPr>
        <w:numPr>
          <w:ilvl w:val="0"/>
          <w:numId w:val="2"/>
        </w:numPr>
        <w:pBdr>
          <w:top w:val="nil"/>
          <w:left w:val="nil"/>
          <w:bottom w:val="nil"/>
          <w:right w:val="nil"/>
          <w:between w:val="nil"/>
        </w:pBdr>
        <w:tabs>
          <w:tab w:val="left" w:pos="284"/>
        </w:tabs>
        <w:jc w:val="both"/>
        <w:rPr>
          <w:color w:val="000000"/>
          <w:sz w:val="22"/>
          <w:szCs w:val="22"/>
        </w:rPr>
      </w:pPr>
      <w:r>
        <w:rPr>
          <w:rFonts w:ascii="Calibri" w:eastAsia="Calibri" w:hAnsi="Calibri" w:cs="Calibri"/>
          <w:color w:val="000000"/>
          <w:sz w:val="22"/>
          <w:szCs w:val="22"/>
        </w:rPr>
        <w:t xml:space="preserve">Elektronicznie: </w:t>
      </w:r>
      <w:hyperlink r:id="rId9">
        <w:r>
          <w:rPr>
            <w:rFonts w:ascii="Calibri" w:eastAsia="Calibri" w:hAnsi="Calibri" w:cs="Calibri"/>
            <w:color w:val="0563C1"/>
            <w:sz w:val="22"/>
            <w:szCs w:val="22"/>
            <w:u w:val="single"/>
          </w:rPr>
          <w:t>rjankowski@wwf.pl</w:t>
        </w:r>
      </w:hyperlink>
    </w:p>
    <w:p w:rsidR="00B91F68" w:rsidRDefault="00CD5189">
      <w:pPr>
        <w:numPr>
          <w:ilvl w:val="0"/>
          <w:numId w:val="1"/>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sz w:val="22"/>
          <w:szCs w:val="22"/>
        </w:rPr>
        <w:t>Ofertę należy złożyć</w:t>
      </w:r>
      <w:r>
        <w:rPr>
          <w:rFonts w:ascii="Calibri" w:eastAsia="Calibri" w:hAnsi="Calibri" w:cs="Calibri"/>
          <w:b/>
          <w:sz w:val="22"/>
          <w:szCs w:val="22"/>
        </w:rPr>
        <w:t xml:space="preserve"> do końca dnia </w:t>
      </w:r>
      <w:r w:rsidR="0005111C">
        <w:rPr>
          <w:rFonts w:ascii="Calibri" w:eastAsia="Calibri" w:hAnsi="Calibri" w:cs="Calibri"/>
          <w:b/>
          <w:sz w:val="22"/>
          <w:szCs w:val="22"/>
        </w:rPr>
        <w:t>17</w:t>
      </w:r>
      <w:r>
        <w:rPr>
          <w:rFonts w:ascii="Calibri" w:eastAsia="Calibri" w:hAnsi="Calibri" w:cs="Calibri"/>
          <w:b/>
          <w:sz w:val="22"/>
          <w:szCs w:val="22"/>
        </w:rPr>
        <w:t>.</w:t>
      </w:r>
      <w:r w:rsidR="0005111C">
        <w:rPr>
          <w:rFonts w:ascii="Calibri" w:eastAsia="Calibri" w:hAnsi="Calibri" w:cs="Calibri"/>
          <w:b/>
          <w:sz w:val="22"/>
          <w:szCs w:val="22"/>
        </w:rPr>
        <w:t>10</w:t>
      </w:r>
      <w:r>
        <w:rPr>
          <w:rFonts w:ascii="Calibri" w:eastAsia="Calibri" w:hAnsi="Calibri" w:cs="Calibri"/>
          <w:b/>
          <w:sz w:val="22"/>
          <w:szCs w:val="22"/>
        </w:rPr>
        <w:t xml:space="preserve">.18 (czyli do godziny 23:59). </w:t>
      </w:r>
      <w:r>
        <w:rPr>
          <w:rFonts w:ascii="Calibri" w:eastAsia="Calibri" w:hAnsi="Calibri" w:cs="Calibri"/>
          <w:sz w:val="22"/>
          <w:szCs w:val="22"/>
        </w:rPr>
        <w:t xml:space="preserve">O </w:t>
      </w:r>
      <w:r>
        <w:rPr>
          <w:rFonts w:ascii="Calibri" w:eastAsia="Calibri" w:hAnsi="Calibri" w:cs="Calibri"/>
          <w:color w:val="000000"/>
          <w:sz w:val="22"/>
          <w:szCs w:val="22"/>
        </w:rPr>
        <w:t>terminie wpłynięcia oferty decyduje data dostarczenia oferty do siedziby Zamawiającego lub doręczenia na pocztę mailową.</w:t>
      </w:r>
    </w:p>
    <w:p w:rsidR="00B91F68" w:rsidRDefault="00CD5189">
      <w:pPr>
        <w:numPr>
          <w:ilvl w:val="0"/>
          <w:numId w:val="1"/>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Oferty złożone po terminie nie będą rozpatrywane.</w:t>
      </w:r>
    </w:p>
    <w:p w:rsidR="00B91F68" w:rsidRDefault="00CD5189">
      <w:pPr>
        <w:numPr>
          <w:ilvl w:val="0"/>
          <w:numId w:val="1"/>
        </w:num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Oferta składana pocztą tradycyjną, osobiście lub kurierem powinna być zapakowana w kopercie z dopiskiem: „Oferta realizacji usługi polegającej na zaprojektowaniu, wykonaniu, transporcie, montażu i konserwacji 60 tablic informacyjnych na wybrzeżu Bałtyku (tzw. Błękitnych Tablic) wraz z wytypowaniem lokalizacji i zdobyciem wymaganych pozwoleń od zarządców terenu (Urzędy Gminy, Urzędy Morskie itp.) na posadowienie tablic w ramach projektu „Ochrona ssaków i ptaków morskich i ich siedlisk” nr POIS.02.04.00-00-0021/16, w ramach działania 2.4 osi priorytetowej II Programu Operacyjnego Infrastruktura i Środowisko 2014-2020, Oferta składana mailowo w temacie wiadomości powinna odwoływać się do numeru referencyjnego zapytania ofertowego.</w:t>
      </w:r>
    </w:p>
    <w:p w:rsidR="00B91F68" w:rsidRDefault="00CD5189">
      <w:pPr>
        <w:widowControl w:val="0"/>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 </w:t>
      </w:r>
    </w:p>
    <w:p w:rsidR="00B91F68" w:rsidRDefault="00B91F68">
      <w:pPr>
        <w:widowControl w:val="0"/>
        <w:pBdr>
          <w:top w:val="nil"/>
          <w:left w:val="nil"/>
          <w:bottom w:val="nil"/>
          <w:right w:val="nil"/>
          <w:between w:val="nil"/>
        </w:pBdr>
        <w:ind w:left="720"/>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tabs>
          <w:tab w:val="left" w:pos="284"/>
        </w:tabs>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Informacja na temat zakresu wykluczenia</w:t>
      </w:r>
    </w:p>
    <w:p w:rsidR="00B91F68" w:rsidRDefault="00B91F68">
      <w:pPr>
        <w:pBdr>
          <w:top w:val="nil"/>
          <w:left w:val="nil"/>
          <w:bottom w:val="nil"/>
          <w:right w:val="nil"/>
          <w:between w:val="nil"/>
        </w:pBdr>
        <w:tabs>
          <w:tab w:val="left" w:pos="284"/>
        </w:tabs>
        <w:spacing w:line="276" w:lineRule="auto"/>
        <w:ind w:left="720" w:hanging="720"/>
        <w:rPr>
          <w:rFonts w:ascii="Calibri" w:eastAsia="Calibri" w:hAnsi="Calibri" w:cs="Calibri"/>
          <w:color w:val="000000"/>
          <w:sz w:val="22"/>
          <w:szCs w:val="22"/>
        </w:rPr>
      </w:pPr>
    </w:p>
    <w:p w:rsidR="00B91F68" w:rsidRDefault="00CD5189">
      <w:pPr>
        <w:pBdr>
          <w:top w:val="nil"/>
          <w:left w:val="nil"/>
          <w:bottom w:val="nil"/>
          <w:right w:val="nil"/>
          <w:between w:val="nil"/>
        </w:pBdr>
        <w:tabs>
          <w:tab w:val="left" w:pos="284"/>
        </w:tabs>
        <w:spacing w:line="276" w:lineRule="auto"/>
        <w:ind w:left="141"/>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Wykonawcy biorący udział w postępowaniu nie mogą być podmiotami powiązanymi z Zamawiającym osobowo lub kapitałowo. Przez powiązania kapitałowe lub osobowe rozumie się wzajemne powiązania między Zamawiającym lub osobami upoważnionymi do </w:t>
      </w:r>
      <w:r>
        <w:rPr>
          <w:rFonts w:ascii="Calibri" w:eastAsia="Calibri" w:hAnsi="Calibri" w:cs="Calibri"/>
          <w:sz w:val="22"/>
          <w:szCs w:val="22"/>
        </w:rPr>
        <w:t>zaciągania</w:t>
      </w:r>
      <w:r>
        <w:rPr>
          <w:rFonts w:ascii="Calibri" w:eastAsia="Calibri" w:hAnsi="Calibri" w:cs="Calibri"/>
          <w:color w:val="000000"/>
          <w:sz w:val="22"/>
          <w:szCs w:val="22"/>
        </w:rPr>
        <w:t xml:space="preserve"> zobowiązań w imieniu Zamawiającego lub osobami wykonującymi w imieniu Zamawiającego czynności związane z przygotowaniem i przeprowadzeniem procedury wyboru wykonawcy a wykonawcą, polegające w szczególności na:</w:t>
      </w:r>
    </w:p>
    <w:p w:rsidR="00B91F68" w:rsidRDefault="00CD5189">
      <w:pPr>
        <w:numPr>
          <w:ilvl w:val="0"/>
          <w:numId w:val="10"/>
        </w:numPr>
        <w:pBdr>
          <w:top w:val="nil"/>
          <w:left w:val="nil"/>
          <w:bottom w:val="nil"/>
          <w:right w:val="nil"/>
          <w:between w:val="nil"/>
        </w:pBdr>
        <w:tabs>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uczestniczeniu w spółce jako wspólnik spółki cywilnej lub spółki osobowej,</w:t>
      </w:r>
    </w:p>
    <w:p w:rsidR="00B91F68" w:rsidRDefault="00CD5189">
      <w:pPr>
        <w:numPr>
          <w:ilvl w:val="0"/>
          <w:numId w:val="10"/>
        </w:numPr>
        <w:pBdr>
          <w:top w:val="nil"/>
          <w:left w:val="nil"/>
          <w:bottom w:val="nil"/>
          <w:right w:val="nil"/>
          <w:between w:val="nil"/>
        </w:pBdr>
        <w:tabs>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posiadaniu co najmniej 10% udziałów lub akcji,</w:t>
      </w:r>
    </w:p>
    <w:p w:rsidR="00B91F68" w:rsidRDefault="00CD5189">
      <w:pPr>
        <w:numPr>
          <w:ilvl w:val="0"/>
          <w:numId w:val="10"/>
        </w:numPr>
        <w:pBdr>
          <w:top w:val="nil"/>
          <w:left w:val="nil"/>
          <w:bottom w:val="nil"/>
          <w:right w:val="nil"/>
          <w:between w:val="nil"/>
        </w:pBdr>
        <w:tabs>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pełnieniu funkcji członka organu nadzorczego lub zarządzającego, prokurenta, pełnomocnika,</w:t>
      </w:r>
    </w:p>
    <w:p w:rsidR="00B91F68" w:rsidRDefault="00CD5189">
      <w:pPr>
        <w:numPr>
          <w:ilvl w:val="0"/>
          <w:numId w:val="10"/>
        </w:numPr>
        <w:pBdr>
          <w:top w:val="nil"/>
          <w:left w:val="nil"/>
          <w:bottom w:val="nil"/>
          <w:right w:val="nil"/>
          <w:between w:val="nil"/>
        </w:pBdr>
        <w:tabs>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pozostawaniu w związku małżeńskim, w stosunku pokrewieństwa lub powinowactwa w linii prostej, pokrewieństwa drugiego stopnia lub powinowactwa drugiego stopnia w linii bocznej lub stosunku przysposobienia, opieki lub kurateli.</w:t>
      </w:r>
    </w:p>
    <w:p w:rsidR="00B91F68" w:rsidRDefault="00CD5189">
      <w:pPr>
        <w:pBdr>
          <w:top w:val="nil"/>
          <w:left w:val="nil"/>
          <w:bottom w:val="nil"/>
          <w:right w:val="nil"/>
          <w:between w:val="nil"/>
        </w:pBdr>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W celu wykazania, że Wykonawca nie podlega w/w wykluczeniu, tj. nie jest osobowo lub kapitałowo powiązany z Zamawiającym składa oświadczenie zgodnie ze wzorem stanowiącym załącznik nr 5 do niniejszego zapytania ofertowego.</w:t>
      </w:r>
    </w:p>
    <w:p w:rsidR="00B91F68" w:rsidRDefault="00B91F68">
      <w:pPr>
        <w:pBdr>
          <w:top w:val="nil"/>
          <w:left w:val="nil"/>
          <w:bottom w:val="nil"/>
          <w:right w:val="nil"/>
          <w:between w:val="nil"/>
        </w:pBdr>
        <w:tabs>
          <w:tab w:val="left" w:pos="284"/>
        </w:tabs>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tabs>
          <w:tab w:val="left" w:pos="284"/>
        </w:tabs>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Tryb udzielania wyjaśnień</w:t>
      </w:r>
    </w:p>
    <w:p w:rsidR="00B91F68" w:rsidRDefault="00B91F68">
      <w:pPr>
        <w:pBdr>
          <w:top w:val="nil"/>
          <w:left w:val="nil"/>
          <w:bottom w:val="nil"/>
          <w:right w:val="nil"/>
          <w:between w:val="nil"/>
        </w:pBdr>
        <w:tabs>
          <w:tab w:val="left" w:pos="284"/>
        </w:tabs>
        <w:rPr>
          <w:rFonts w:ascii="Calibri" w:eastAsia="Calibri" w:hAnsi="Calibri" w:cs="Calibri"/>
          <w:color w:val="000000"/>
          <w:sz w:val="22"/>
          <w:szCs w:val="22"/>
        </w:rPr>
      </w:pPr>
    </w:p>
    <w:p w:rsidR="00B91F68" w:rsidRDefault="00CD5189">
      <w:pPr>
        <w:numPr>
          <w:ilvl w:val="0"/>
          <w:numId w:val="5"/>
        </w:numPr>
        <w:pBdr>
          <w:top w:val="nil"/>
          <w:left w:val="nil"/>
          <w:bottom w:val="nil"/>
          <w:right w:val="nil"/>
          <w:between w:val="nil"/>
        </w:pBdr>
        <w:tabs>
          <w:tab w:val="left" w:pos="0"/>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Każdy Oferent ma prawo zwrócić się do Zamawiającego o wyjaśnienie treści przedmiotowego zapytania ofertowego. Pytania Oferenta muszą być wysłane na e-mail: rjankowski@wwf.pl</w:t>
      </w:r>
    </w:p>
    <w:p w:rsidR="00B91F68" w:rsidRDefault="00CD5189">
      <w:pPr>
        <w:numPr>
          <w:ilvl w:val="0"/>
          <w:numId w:val="5"/>
        </w:numPr>
        <w:pBdr>
          <w:top w:val="nil"/>
          <w:left w:val="nil"/>
          <w:bottom w:val="nil"/>
          <w:right w:val="nil"/>
          <w:between w:val="nil"/>
        </w:pBdr>
        <w:tabs>
          <w:tab w:val="left" w:pos="0"/>
          <w:tab w:val="left" w:pos="284"/>
        </w:tabs>
        <w:spacing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Zamawiający niezwłocznie udzieli odpowiedzi i odeśle ją w formie elektronicznej na adres e-mail wskazany w zapytaniu.</w:t>
      </w:r>
    </w:p>
    <w:p w:rsidR="00B91F68" w:rsidRDefault="00B91F68">
      <w:pPr>
        <w:pBdr>
          <w:top w:val="nil"/>
          <w:left w:val="nil"/>
          <w:bottom w:val="nil"/>
          <w:right w:val="nil"/>
          <w:between w:val="nil"/>
        </w:pBdr>
        <w:tabs>
          <w:tab w:val="left" w:pos="0"/>
          <w:tab w:val="left" w:pos="284"/>
        </w:tabs>
        <w:spacing w:line="276" w:lineRule="auto"/>
        <w:ind w:hanging="720"/>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tabs>
          <w:tab w:val="left" w:pos="0"/>
          <w:tab w:val="left" w:pos="284"/>
        </w:tabs>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 xml:space="preserve">Tryb  ogłoszenia wyników postępowania </w:t>
      </w:r>
    </w:p>
    <w:p w:rsidR="00B91F68" w:rsidRDefault="00B91F68">
      <w:pPr>
        <w:pBdr>
          <w:top w:val="nil"/>
          <w:left w:val="nil"/>
          <w:bottom w:val="nil"/>
          <w:right w:val="nil"/>
          <w:between w:val="nil"/>
        </w:pBdr>
        <w:tabs>
          <w:tab w:val="left" w:pos="0"/>
          <w:tab w:val="left" w:pos="284"/>
        </w:tabs>
        <w:rPr>
          <w:rFonts w:ascii="Calibri" w:eastAsia="Calibri" w:hAnsi="Calibri" w:cs="Calibri"/>
          <w:color w:val="000000"/>
          <w:sz w:val="22"/>
          <w:szCs w:val="22"/>
        </w:rPr>
      </w:pPr>
    </w:p>
    <w:p w:rsidR="00B91F68" w:rsidRDefault="00CD5189">
      <w:pPr>
        <w:pBdr>
          <w:top w:val="nil"/>
          <w:left w:val="nil"/>
          <w:bottom w:val="nil"/>
          <w:right w:val="nil"/>
          <w:between w:val="nil"/>
        </w:pBdr>
        <w:tabs>
          <w:tab w:val="left" w:pos="0"/>
          <w:tab w:val="left" w:pos="284"/>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Wszyscy Oferenci, którzy złożą oferty zostaną powiadomieni o wynikach postępowania, a wybrany Oferent dodatkowo zostanie poinformowany o terminie i miejscu podpisania umowy.</w:t>
      </w:r>
    </w:p>
    <w:p w:rsidR="00B91F68" w:rsidRDefault="00B91F68">
      <w:pPr>
        <w:pBdr>
          <w:top w:val="nil"/>
          <w:left w:val="nil"/>
          <w:bottom w:val="nil"/>
          <w:right w:val="nil"/>
          <w:between w:val="nil"/>
        </w:pBdr>
        <w:tabs>
          <w:tab w:val="left" w:pos="0"/>
          <w:tab w:val="left" w:pos="284"/>
        </w:tabs>
        <w:spacing w:line="276" w:lineRule="auto"/>
        <w:ind w:hanging="720"/>
        <w:jc w:val="both"/>
        <w:rPr>
          <w:rFonts w:ascii="Calibri" w:eastAsia="Calibri" w:hAnsi="Calibri" w:cs="Calibri"/>
          <w:color w:val="000000"/>
          <w:sz w:val="22"/>
          <w:szCs w:val="22"/>
        </w:rPr>
      </w:pPr>
    </w:p>
    <w:p w:rsidR="00B91F68" w:rsidRDefault="00CD5189">
      <w:pPr>
        <w:widowControl w:val="0"/>
        <w:numPr>
          <w:ilvl w:val="0"/>
          <w:numId w:val="4"/>
        </w:numPr>
        <w:pBdr>
          <w:top w:val="nil"/>
          <w:left w:val="nil"/>
          <w:bottom w:val="nil"/>
          <w:right w:val="nil"/>
          <w:between w:val="nil"/>
        </w:pBdr>
        <w:spacing w:after="120"/>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Zmiany umowy</w:t>
      </w:r>
    </w:p>
    <w:p w:rsidR="00B91F68" w:rsidRDefault="00CD5189">
      <w:pPr>
        <w:widowControl w:val="0"/>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Zamawiający nie przewiduje możliwości zmian umowy.</w:t>
      </w:r>
    </w:p>
    <w:p w:rsidR="00B91F68" w:rsidRDefault="00B91F68">
      <w:pPr>
        <w:widowControl w:val="0"/>
        <w:pBdr>
          <w:top w:val="nil"/>
          <w:left w:val="nil"/>
          <w:bottom w:val="nil"/>
          <w:right w:val="nil"/>
          <w:between w:val="nil"/>
        </w:pBdr>
        <w:spacing w:after="120"/>
        <w:jc w:val="both"/>
        <w:rPr>
          <w:rFonts w:ascii="Calibri" w:eastAsia="Calibri" w:hAnsi="Calibri" w:cs="Calibri"/>
          <w:color w:val="000000"/>
          <w:sz w:val="22"/>
          <w:szCs w:val="22"/>
        </w:rPr>
      </w:pPr>
    </w:p>
    <w:p w:rsidR="00B91F68" w:rsidRDefault="00CD5189">
      <w:pPr>
        <w:numPr>
          <w:ilvl w:val="0"/>
          <w:numId w:val="4"/>
        </w:numPr>
        <w:pBdr>
          <w:top w:val="nil"/>
          <w:left w:val="nil"/>
          <w:bottom w:val="nil"/>
          <w:right w:val="nil"/>
          <w:between w:val="nil"/>
        </w:pBdr>
        <w:tabs>
          <w:tab w:val="left" w:pos="284"/>
        </w:tabs>
        <w:spacing w:line="276" w:lineRule="auto"/>
        <w:ind w:left="720"/>
        <w:contextualSpacing/>
        <w:jc w:val="both"/>
        <w:rPr>
          <w:rFonts w:ascii="Calibri" w:eastAsia="Calibri" w:hAnsi="Calibri" w:cs="Calibri"/>
          <w:color w:val="000000"/>
          <w:sz w:val="22"/>
          <w:szCs w:val="22"/>
        </w:rPr>
      </w:pPr>
      <w:r>
        <w:rPr>
          <w:rFonts w:ascii="Calibri" w:eastAsia="Calibri" w:hAnsi="Calibri" w:cs="Calibri"/>
          <w:b/>
          <w:color w:val="000000"/>
          <w:sz w:val="22"/>
          <w:szCs w:val="22"/>
        </w:rPr>
        <w:t xml:space="preserve">Uwagi końcowe </w:t>
      </w:r>
    </w:p>
    <w:p w:rsidR="00B91F68" w:rsidRDefault="00CD5189">
      <w:pPr>
        <w:numPr>
          <w:ilvl w:val="0"/>
          <w:numId w:val="3"/>
        </w:numPr>
        <w:pBdr>
          <w:top w:val="nil"/>
          <w:left w:val="nil"/>
          <w:bottom w:val="nil"/>
          <w:right w:val="nil"/>
          <w:between w:val="nil"/>
        </w:pBdr>
        <w:tabs>
          <w:tab w:val="left" w:pos="284"/>
        </w:tabs>
        <w:ind w:left="714" w:hanging="357"/>
        <w:contextualSpacing/>
        <w:jc w:val="both"/>
        <w:rPr>
          <w:rFonts w:ascii="Calibri" w:eastAsia="Calibri" w:hAnsi="Calibri" w:cs="Calibri"/>
          <w:color w:val="000000"/>
          <w:sz w:val="22"/>
          <w:szCs w:val="22"/>
        </w:rPr>
      </w:pPr>
      <w:r>
        <w:rPr>
          <w:rFonts w:ascii="Calibri" w:eastAsia="Calibri" w:hAnsi="Calibri" w:cs="Calibri"/>
          <w:color w:val="000000"/>
          <w:sz w:val="22"/>
          <w:szCs w:val="22"/>
        </w:rPr>
        <w:t>Niniejsze postępowanie nie podlega przepisom ustawy z dnia 29 stycznia 2004 r. Prawo zamówień publicznych.</w:t>
      </w:r>
    </w:p>
    <w:p w:rsidR="00B91F68" w:rsidRDefault="00CD5189">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Niniejsze postępowanie prowadzone jest zgodnie z zasadą konkurencyjności określoną w „Wytycznych w zakresie kwalifikowalności wydatków w ramach Europejskiego Funduszu Rozwoju Regionalnego, Europejskiego Funduszu Społecznego oraz Funduszu Spójności na lata 2014-2020” i  „Wytycznych w zakresie kwalifikowalności wydatków w ramach Programu Operacyjnego Infrastruktura i Środowisko na lata 2014 – 2020”.</w:t>
      </w:r>
    </w:p>
    <w:p w:rsidR="00B91F68" w:rsidRDefault="00CD5189">
      <w:pPr>
        <w:numPr>
          <w:ilvl w:val="0"/>
          <w:numId w:val="3"/>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Zapytanie jest, oprócz publikacji w Bazie konkurencyjności, upublicznione na stronie internetowej Zamawiającego Zamawiający zastrzega sobie możliwość unieważnienia postępowania bez podania przyczyny</w:t>
      </w:r>
      <w:r>
        <w:rPr>
          <w:rFonts w:ascii="Calibri" w:eastAsia="Calibri" w:hAnsi="Calibri" w:cs="Calibri"/>
          <w:sz w:val="22"/>
          <w:szCs w:val="22"/>
        </w:rPr>
        <w:t xml:space="preserve">. </w:t>
      </w:r>
      <w:r>
        <w:rPr>
          <w:rFonts w:ascii="Calibri" w:eastAsia="Calibri" w:hAnsi="Calibri" w:cs="Calibri"/>
          <w:color w:val="000000"/>
          <w:sz w:val="22"/>
          <w:szCs w:val="22"/>
        </w:rPr>
        <w:t>W przypadku unieważnienia postępowania, Zamawiający nie ponosi kosztów postępowania.</w:t>
      </w:r>
    </w:p>
    <w:p w:rsidR="00B91F68" w:rsidRDefault="00B91F68">
      <w:pPr>
        <w:pBdr>
          <w:top w:val="nil"/>
          <w:left w:val="nil"/>
          <w:bottom w:val="nil"/>
          <w:right w:val="nil"/>
          <w:between w:val="nil"/>
        </w:pBdr>
        <w:jc w:val="both"/>
        <w:rPr>
          <w:rFonts w:ascii="Calibri" w:eastAsia="Calibri" w:hAnsi="Calibri" w:cs="Calibri"/>
          <w:color w:val="000000"/>
          <w:sz w:val="22"/>
          <w:szCs w:val="22"/>
        </w:rPr>
      </w:pPr>
    </w:p>
    <w:p w:rsidR="00B91F68" w:rsidRDefault="00CD5189">
      <w:pPr>
        <w:widowControl w:val="0"/>
        <w:numPr>
          <w:ilvl w:val="0"/>
          <w:numId w:val="4"/>
        </w:numPr>
        <w:pBdr>
          <w:top w:val="nil"/>
          <w:left w:val="nil"/>
          <w:bottom w:val="nil"/>
          <w:right w:val="nil"/>
          <w:between w:val="nil"/>
        </w:pBdr>
        <w:spacing w:after="120"/>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 xml:space="preserve">Załączniki do zapytania ofertowego </w:t>
      </w:r>
    </w:p>
    <w:p w:rsidR="00B91F68" w:rsidRDefault="00CD5189">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Załącznikami do niniejszego zapytania ofertowego są następujące wzory:</w:t>
      </w:r>
    </w:p>
    <w:p w:rsidR="00B91F68" w:rsidRDefault="00B91F68">
      <w:pPr>
        <w:widowControl w:val="0"/>
        <w:pBdr>
          <w:top w:val="nil"/>
          <w:left w:val="nil"/>
          <w:bottom w:val="nil"/>
          <w:right w:val="nil"/>
          <w:between w:val="nil"/>
        </w:pBdr>
        <w:jc w:val="both"/>
        <w:rPr>
          <w:rFonts w:ascii="Calibri" w:eastAsia="Calibri" w:hAnsi="Calibri" w:cs="Calibri"/>
          <w:color w:val="000000"/>
          <w:sz w:val="22"/>
          <w:szCs w:val="22"/>
        </w:rPr>
      </w:pPr>
    </w:p>
    <w:tbl>
      <w:tblPr>
        <w:tblStyle w:val="a1"/>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6945"/>
      </w:tblGrid>
      <w:tr w:rsidR="00B91F68">
        <w:tc>
          <w:tcPr>
            <w:tcW w:w="2197" w:type="dxa"/>
            <w:vAlign w:val="center"/>
          </w:tcPr>
          <w:p w:rsidR="00B91F68" w:rsidRDefault="00CD518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Oznaczenie załącznika</w:t>
            </w:r>
          </w:p>
        </w:tc>
        <w:tc>
          <w:tcPr>
            <w:tcW w:w="6945" w:type="dxa"/>
            <w:vAlign w:val="center"/>
          </w:tcPr>
          <w:p w:rsidR="00B91F68" w:rsidRDefault="00CD5189">
            <w:pPr>
              <w:keepNext/>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Nazwa Załącznika</w:t>
            </w:r>
          </w:p>
        </w:tc>
      </w:tr>
      <w:tr w:rsidR="00B91F68">
        <w:tc>
          <w:tcPr>
            <w:tcW w:w="2197" w:type="dxa"/>
          </w:tcPr>
          <w:p w:rsidR="00B91F68" w:rsidRDefault="00CD5189">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i/>
                <w:color w:val="000000"/>
                <w:sz w:val="22"/>
                <w:szCs w:val="22"/>
              </w:rPr>
              <w:t>Załącznik nr 1</w:t>
            </w:r>
          </w:p>
        </w:tc>
        <w:tc>
          <w:tcPr>
            <w:tcW w:w="6945" w:type="dxa"/>
          </w:tcPr>
          <w:p w:rsidR="00B91F68" w:rsidRDefault="00CD5189">
            <w:pPr>
              <w:keepNext/>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Opis Przedmiotu Zamówienia </w:t>
            </w:r>
          </w:p>
        </w:tc>
      </w:tr>
      <w:tr w:rsidR="00B91F68">
        <w:tc>
          <w:tcPr>
            <w:tcW w:w="2197" w:type="dxa"/>
          </w:tcPr>
          <w:p w:rsidR="00B91F68" w:rsidRDefault="00CD5189" w:rsidP="0005111C">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i/>
                <w:color w:val="000000"/>
                <w:sz w:val="22"/>
                <w:szCs w:val="22"/>
              </w:rPr>
              <w:t xml:space="preserve">Załącznik nr </w:t>
            </w:r>
            <w:r w:rsidR="0005111C">
              <w:rPr>
                <w:rFonts w:ascii="Calibri" w:eastAsia="Calibri" w:hAnsi="Calibri" w:cs="Calibri"/>
                <w:i/>
                <w:color w:val="000000"/>
                <w:sz w:val="22"/>
                <w:szCs w:val="22"/>
              </w:rPr>
              <w:t>2</w:t>
            </w:r>
          </w:p>
        </w:tc>
        <w:tc>
          <w:tcPr>
            <w:tcW w:w="6945" w:type="dxa"/>
          </w:tcPr>
          <w:p w:rsidR="00B91F68" w:rsidRDefault="00CD5189">
            <w:pPr>
              <w:keepNext/>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Wzór Formularza Oferty  </w:t>
            </w:r>
          </w:p>
        </w:tc>
      </w:tr>
      <w:tr w:rsidR="00B91F68">
        <w:trPr>
          <w:trHeight w:val="160"/>
        </w:trPr>
        <w:tc>
          <w:tcPr>
            <w:tcW w:w="2197" w:type="dxa"/>
          </w:tcPr>
          <w:p w:rsidR="00B91F68" w:rsidRDefault="00CD5189" w:rsidP="0005111C">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i/>
                <w:color w:val="000000"/>
                <w:sz w:val="22"/>
                <w:szCs w:val="22"/>
              </w:rPr>
              <w:t xml:space="preserve">Załącznik nr </w:t>
            </w:r>
            <w:r w:rsidR="0005111C">
              <w:rPr>
                <w:rFonts w:ascii="Calibri" w:eastAsia="Calibri" w:hAnsi="Calibri" w:cs="Calibri"/>
                <w:i/>
                <w:color w:val="000000"/>
                <w:sz w:val="22"/>
                <w:szCs w:val="22"/>
              </w:rPr>
              <w:t>3</w:t>
            </w:r>
          </w:p>
        </w:tc>
        <w:tc>
          <w:tcPr>
            <w:tcW w:w="6945" w:type="dxa"/>
          </w:tcPr>
          <w:p w:rsidR="00B91F68" w:rsidRDefault="00CD5189">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Oświadczenie o braku powiązań kapitałowych lub osobowych</w:t>
            </w:r>
          </w:p>
        </w:tc>
      </w:tr>
      <w:tr w:rsidR="00B91F68">
        <w:tc>
          <w:tcPr>
            <w:tcW w:w="2197" w:type="dxa"/>
          </w:tcPr>
          <w:p w:rsidR="00B91F68" w:rsidRDefault="00CD5189" w:rsidP="0005111C">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i/>
                <w:color w:val="000000"/>
                <w:sz w:val="22"/>
                <w:szCs w:val="22"/>
              </w:rPr>
              <w:t xml:space="preserve">Załącznik nr </w:t>
            </w:r>
            <w:r w:rsidR="0005111C">
              <w:rPr>
                <w:rFonts w:ascii="Calibri" w:eastAsia="Calibri" w:hAnsi="Calibri" w:cs="Calibri"/>
                <w:i/>
                <w:color w:val="000000"/>
                <w:sz w:val="22"/>
                <w:szCs w:val="22"/>
              </w:rPr>
              <w:t>4</w:t>
            </w:r>
          </w:p>
        </w:tc>
        <w:tc>
          <w:tcPr>
            <w:tcW w:w="6945" w:type="dxa"/>
          </w:tcPr>
          <w:p w:rsidR="00B91F68" w:rsidRDefault="00CD5189">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Oświadczenie o spełnieniu warunków udziału w postępowaniu</w:t>
            </w:r>
          </w:p>
        </w:tc>
      </w:tr>
    </w:tbl>
    <w:p w:rsidR="00B91F68" w:rsidRDefault="00B91F68">
      <w:pPr>
        <w:pBdr>
          <w:top w:val="nil"/>
          <w:left w:val="nil"/>
          <w:bottom w:val="nil"/>
          <w:right w:val="nil"/>
          <w:between w:val="nil"/>
        </w:pBdr>
        <w:spacing w:after="120"/>
        <w:jc w:val="right"/>
        <w:rPr>
          <w:rFonts w:ascii="Calibri" w:eastAsia="Calibri" w:hAnsi="Calibri" w:cs="Calibri"/>
          <w:color w:val="000000"/>
          <w:sz w:val="22"/>
          <w:szCs w:val="22"/>
        </w:rPr>
      </w:pPr>
      <w:bookmarkStart w:id="0" w:name="_GoBack"/>
      <w:bookmarkEnd w:id="0"/>
    </w:p>
    <w:sectPr w:rsidR="00B91F68">
      <w:headerReference w:type="default" r:id="rId10"/>
      <w:footerReference w:type="default" r:id="rId11"/>
      <w:headerReference w:type="first" r:id="rId12"/>
      <w:footerReference w:type="first" r:id="rId13"/>
      <w:pgSz w:w="11906" w:h="16838"/>
      <w:pgMar w:top="1417" w:right="1417" w:bottom="1417" w:left="1417" w:header="284"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DC" w:rsidRDefault="00F755DC">
      <w:r>
        <w:separator/>
      </w:r>
    </w:p>
  </w:endnote>
  <w:endnote w:type="continuationSeparator" w:id="0">
    <w:p w:rsidR="00F755DC" w:rsidRDefault="00F7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68" w:rsidRDefault="00CD5189">
    <w:pPr>
      <w:pBdr>
        <w:top w:val="nil"/>
        <w:left w:val="nil"/>
        <w:bottom w:val="nil"/>
        <w:right w:val="nil"/>
        <w:between w:val="nil"/>
      </w:pBdr>
      <w:tabs>
        <w:tab w:val="center" w:pos="4536"/>
        <w:tab w:val="right" w:pos="9072"/>
      </w:tabs>
      <w:rPr>
        <w:color w:val="000000"/>
        <w:sz w:val="24"/>
        <w:szCs w:val="24"/>
      </w:rPr>
    </w:pPr>
    <w:r>
      <w:rPr>
        <w:color w:val="000000"/>
        <w:sz w:val="24"/>
        <w:szCs w:val="24"/>
      </w:rPr>
      <w:tab/>
    </w:r>
    <w:r>
      <w:rPr>
        <w:noProof/>
        <w:color w:val="000000"/>
        <w:sz w:val="24"/>
        <w:szCs w:val="24"/>
        <w:lang w:val="en-GB"/>
      </w:rPr>
      <w:drawing>
        <wp:inline distT="0" distB="0" distL="114300" distR="114300">
          <wp:extent cx="5870575" cy="440055"/>
          <wp:effectExtent l="0" t="0" r="0" b="0"/>
          <wp:docPr id="3" name="image5.jpg" descr="Z:\DI\LOGOTYPY LP i CKPŚ\OBOWIĄZUJĄCE\POIiS 2014-2020\Logo\CKPŚ_poziom_PL\PISMA_POIIS_UE_FS_BW_POZIOM_PL.jpg"/>
          <wp:cNvGraphicFramePr/>
          <a:graphic xmlns:a="http://schemas.openxmlformats.org/drawingml/2006/main">
            <a:graphicData uri="http://schemas.openxmlformats.org/drawingml/2006/picture">
              <pic:pic xmlns:pic="http://schemas.openxmlformats.org/drawingml/2006/picture">
                <pic:nvPicPr>
                  <pic:cNvPr id="0" name="image5.jpg" descr="Z:\DI\LOGOTYPY LP i CKPŚ\OBOWIĄZUJĄCE\POIiS 2014-2020\Logo\CKPŚ_poziom_PL\PISMA_POIIS_UE_FS_BW_POZIOM_PL.jpg"/>
                  <pic:cNvPicPr preferRelativeResize="0"/>
                </pic:nvPicPr>
                <pic:blipFill>
                  <a:blip r:embed="rId1"/>
                  <a:srcRect/>
                  <a:stretch>
                    <a:fillRect/>
                  </a:stretch>
                </pic:blipFill>
                <pic:spPr>
                  <a:xfrm>
                    <a:off x="0" y="0"/>
                    <a:ext cx="5870575" cy="440055"/>
                  </a:xfrm>
                  <a:prstGeom prst="rect">
                    <a:avLst/>
                  </a:prstGeom>
                  <a:ln/>
                </pic:spPr>
              </pic:pic>
            </a:graphicData>
          </a:graphic>
        </wp:inline>
      </w:drawing>
    </w:r>
  </w:p>
  <w:p w:rsidR="00B91F68" w:rsidRDefault="00B91F68">
    <w:pPr>
      <w:pBdr>
        <w:top w:val="nil"/>
        <w:left w:val="nil"/>
        <w:bottom w:val="nil"/>
        <w:right w:val="nil"/>
        <w:between w:val="nil"/>
      </w:pBdr>
      <w:tabs>
        <w:tab w:val="left" w:pos="1125"/>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68" w:rsidRDefault="00CD5189">
    <w:pPr>
      <w:pBdr>
        <w:top w:val="nil"/>
        <w:left w:val="nil"/>
        <w:bottom w:val="nil"/>
        <w:right w:val="nil"/>
        <w:between w:val="nil"/>
      </w:pBdr>
      <w:tabs>
        <w:tab w:val="center" w:pos="4536"/>
        <w:tab w:val="right" w:pos="9072"/>
      </w:tabs>
      <w:rPr>
        <w:color w:val="000000"/>
        <w:sz w:val="24"/>
        <w:szCs w:val="24"/>
      </w:rPr>
    </w:pPr>
    <w:r>
      <w:rPr>
        <w:noProof/>
        <w:color w:val="000000"/>
        <w:sz w:val="24"/>
        <w:szCs w:val="24"/>
        <w:lang w:val="en-GB"/>
      </w:rPr>
      <w:drawing>
        <wp:inline distT="0" distB="0" distL="114300" distR="114300">
          <wp:extent cx="5870575" cy="440055"/>
          <wp:effectExtent l="0" t="0" r="0" b="0"/>
          <wp:docPr id="4" name="image6.jpg" descr="Z:\DI\LOGOTYPY LP i CKPŚ\OBOWIĄZUJĄCE\POIiS 2014-2020\Logo\CKPŚ_poziom_PL\PISMA_POIIS_UE_FS_BW_POZIOM_PL.jpg"/>
          <wp:cNvGraphicFramePr/>
          <a:graphic xmlns:a="http://schemas.openxmlformats.org/drawingml/2006/main">
            <a:graphicData uri="http://schemas.openxmlformats.org/drawingml/2006/picture">
              <pic:pic xmlns:pic="http://schemas.openxmlformats.org/drawingml/2006/picture">
                <pic:nvPicPr>
                  <pic:cNvPr id="0" name="image6.jpg" descr="Z:\DI\LOGOTYPY LP i CKPŚ\OBOWIĄZUJĄCE\POIiS 2014-2020\Logo\CKPŚ_poziom_PL\PISMA_POIIS_UE_FS_BW_POZIOM_PL.jpg"/>
                  <pic:cNvPicPr preferRelativeResize="0"/>
                </pic:nvPicPr>
                <pic:blipFill>
                  <a:blip r:embed="rId1"/>
                  <a:srcRect/>
                  <a:stretch>
                    <a:fillRect/>
                  </a:stretch>
                </pic:blipFill>
                <pic:spPr>
                  <a:xfrm>
                    <a:off x="0" y="0"/>
                    <a:ext cx="5870575" cy="4400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DC" w:rsidRDefault="00F755DC">
      <w:r>
        <w:separator/>
      </w:r>
    </w:p>
  </w:footnote>
  <w:footnote w:type="continuationSeparator" w:id="0">
    <w:p w:rsidR="00F755DC" w:rsidRDefault="00F7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68" w:rsidRDefault="00CD5189">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i/>
        <w:color w:val="000000"/>
        <w:sz w:val="18"/>
        <w:szCs w:val="18"/>
      </w:rPr>
      <w:t xml:space="preserve">Projekt współfinansowany przez Unię Europejską ze środków Funduszu Spójności </w:t>
    </w:r>
  </w:p>
  <w:p w:rsidR="00B91F68" w:rsidRDefault="00CD5189">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i/>
        <w:color w:val="000000"/>
        <w:sz w:val="18"/>
        <w:szCs w:val="18"/>
      </w:rPr>
      <w:t>w ramach Programu Operacyjnego Infrastruktura i Środowisko.</w:t>
    </w:r>
  </w:p>
  <w:p w:rsidR="00B91F68" w:rsidRDefault="00CD5189">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i/>
        <w:color w:val="000000"/>
        <w:sz w:val="18"/>
        <w:szCs w:val="18"/>
      </w:rPr>
      <w:t>Projekt:</w:t>
    </w:r>
    <w:r>
      <w:rPr>
        <w:rFonts w:ascii="Arial" w:eastAsia="Arial" w:hAnsi="Arial" w:cs="Arial"/>
        <w:i/>
        <w:color w:val="FF0000"/>
        <w:sz w:val="18"/>
        <w:szCs w:val="18"/>
      </w:rPr>
      <w:t xml:space="preserve"> </w:t>
    </w:r>
    <w:r>
      <w:rPr>
        <w:rFonts w:ascii="Arial" w:eastAsia="Arial" w:hAnsi="Arial" w:cs="Arial"/>
        <w:i/>
        <w:color w:val="000000"/>
        <w:sz w:val="18"/>
        <w:szCs w:val="18"/>
      </w:rPr>
      <w:t>„Ochrona ssaków i ptaków morskich i ich siedlisk”</w:t>
    </w:r>
  </w:p>
  <w:p w:rsidR="00B91F68" w:rsidRDefault="00CD5189">
    <w:pPr>
      <w:pBdr>
        <w:top w:val="nil"/>
        <w:left w:val="nil"/>
        <w:bottom w:val="nil"/>
        <w:right w:val="nil"/>
        <w:between w:val="nil"/>
      </w:pBdr>
      <w:rPr>
        <w:color w:val="000000"/>
        <w:sz w:val="24"/>
        <w:szCs w:val="24"/>
      </w:rPr>
    </w:pPr>
    <w:r>
      <w:rPr>
        <w:rFonts w:ascii="Arial" w:eastAsia="Arial" w:hAnsi="Arial" w:cs="Arial"/>
        <w:i/>
        <w:color w:val="000000"/>
        <w:sz w:val="18"/>
        <w:szCs w:val="18"/>
      </w:rPr>
      <w:t xml:space="preserve"> </w:t>
    </w:r>
    <w:r>
      <w:rPr>
        <w:noProof/>
        <w:color w:val="000000"/>
        <w:sz w:val="24"/>
        <w:szCs w:val="24"/>
        <w:lang w:val="en-GB"/>
      </w:rPr>
      <w:drawing>
        <wp:inline distT="0" distB="0" distL="114300" distR="114300">
          <wp:extent cx="1700530" cy="55816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rsidR="00B91F68" w:rsidRDefault="00CD5189">
    <w:pPr>
      <w:pBdr>
        <w:top w:val="nil"/>
        <w:left w:val="nil"/>
        <w:bottom w:val="nil"/>
        <w:right w:val="nil"/>
        <w:between w:val="nil"/>
      </w:pBdr>
      <w:tabs>
        <w:tab w:val="center" w:pos="4536"/>
        <w:tab w:val="right" w:pos="9072"/>
      </w:tabs>
      <w:rPr>
        <w:color w:val="000000"/>
        <w:sz w:val="24"/>
        <w:szCs w:val="24"/>
      </w:rPr>
    </w:pPr>
    <w:r>
      <w:rPr>
        <w:rFonts w:ascii="Times" w:eastAsia="Times" w:hAnsi="Times" w:cs="Times"/>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68" w:rsidRDefault="00CD5189">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i/>
        <w:color w:val="000000"/>
        <w:sz w:val="18"/>
        <w:szCs w:val="18"/>
      </w:rPr>
      <w:t xml:space="preserve">Projekt współfinansowany przez Unię Europejską ze środków Funduszu Spójności </w:t>
    </w:r>
  </w:p>
  <w:p w:rsidR="00B91F68" w:rsidRDefault="00CD5189">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i/>
        <w:color w:val="000000"/>
        <w:sz w:val="18"/>
        <w:szCs w:val="18"/>
      </w:rPr>
      <w:t>w ramach Programu Operacyjnego Infrastruktura i Środowisko.</w:t>
    </w:r>
  </w:p>
  <w:p w:rsidR="00B91F68" w:rsidRDefault="00CD5189">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i/>
        <w:color w:val="000000"/>
        <w:sz w:val="18"/>
        <w:szCs w:val="18"/>
      </w:rPr>
      <w:t>Projekt:</w:t>
    </w:r>
    <w:r>
      <w:rPr>
        <w:rFonts w:ascii="Arial" w:eastAsia="Arial" w:hAnsi="Arial" w:cs="Arial"/>
        <w:i/>
        <w:color w:val="FF0000"/>
        <w:sz w:val="18"/>
        <w:szCs w:val="18"/>
      </w:rPr>
      <w:t xml:space="preserve"> </w:t>
    </w:r>
    <w:r>
      <w:rPr>
        <w:rFonts w:ascii="Arial" w:eastAsia="Arial" w:hAnsi="Arial" w:cs="Arial"/>
        <w:i/>
        <w:color w:val="000000"/>
        <w:sz w:val="18"/>
        <w:szCs w:val="18"/>
      </w:rPr>
      <w:t>„Ochrona ssaków i ptaków morskich i ich siedlisk”</w:t>
    </w:r>
  </w:p>
  <w:p w:rsidR="00B91F68" w:rsidRDefault="00CD5189">
    <w:pPr>
      <w:pBdr>
        <w:top w:val="nil"/>
        <w:left w:val="nil"/>
        <w:bottom w:val="nil"/>
        <w:right w:val="nil"/>
        <w:between w:val="nil"/>
      </w:pBdr>
      <w:rPr>
        <w:color w:val="000000"/>
        <w:sz w:val="24"/>
        <w:szCs w:val="24"/>
      </w:rPr>
    </w:pPr>
    <w:r>
      <w:rPr>
        <w:rFonts w:ascii="Arial" w:eastAsia="Arial" w:hAnsi="Arial" w:cs="Arial"/>
        <w:i/>
        <w:color w:val="000000"/>
        <w:sz w:val="18"/>
        <w:szCs w:val="18"/>
      </w:rPr>
      <w:t xml:space="preserve"> </w:t>
    </w:r>
    <w:r>
      <w:rPr>
        <w:noProof/>
        <w:color w:val="000000"/>
        <w:sz w:val="24"/>
        <w:szCs w:val="24"/>
        <w:lang w:val="en-GB"/>
      </w:rPr>
      <w:drawing>
        <wp:inline distT="0" distB="0" distL="114300" distR="114300">
          <wp:extent cx="1700530" cy="5581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rsidR="00B91F68" w:rsidRDefault="00B91F68">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F9E"/>
    <w:multiLevelType w:val="multilevel"/>
    <w:tmpl w:val="A6300044"/>
    <w:lvl w:ilvl="0">
      <w:start w:val="1"/>
      <w:numFmt w:val="upperRoman"/>
      <w:lvlText w:val="%1."/>
      <w:lvlJc w:val="left"/>
      <w:pPr>
        <w:ind w:left="3131"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9362AF"/>
    <w:multiLevelType w:val="multilevel"/>
    <w:tmpl w:val="2BBE7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0708FD"/>
    <w:multiLevelType w:val="multilevel"/>
    <w:tmpl w:val="F40E7C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ECA7334"/>
    <w:multiLevelType w:val="multilevel"/>
    <w:tmpl w:val="D682EF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58"/>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4270FD"/>
    <w:multiLevelType w:val="multilevel"/>
    <w:tmpl w:val="C6F2A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1B7B44"/>
    <w:multiLevelType w:val="multilevel"/>
    <w:tmpl w:val="7D7C7F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BB7504"/>
    <w:multiLevelType w:val="multilevel"/>
    <w:tmpl w:val="BAFA78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6B71FAD"/>
    <w:multiLevelType w:val="multilevel"/>
    <w:tmpl w:val="BDC005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BD56D3C"/>
    <w:multiLevelType w:val="hybridMultilevel"/>
    <w:tmpl w:val="BF28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E1361"/>
    <w:multiLevelType w:val="multilevel"/>
    <w:tmpl w:val="688C27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9736539"/>
    <w:multiLevelType w:val="multilevel"/>
    <w:tmpl w:val="EBEEABB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5D624675"/>
    <w:multiLevelType w:val="multilevel"/>
    <w:tmpl w:val="537C5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58"/>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F890014"/>
    <w:multiLevelType w:val="multilevel"/>
    <w:tmpl w:val="6D82B11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1"/>
  </w:num>
  <w:num w:numId="3">
    <w:abstractNumId w:val="6"/>
  </w:num>
  <w:num w:numId="4">
    <w:abstractNumId w:val="0"/>
  </w:num>
  <w:num w:numId="5">
    <w:abstractNumId w:val="7"/>
  </w:num>
  <w:num w:numId="6">
    <w:abstractNumId w:val="5"/>
  </w:num>
  <w:num w:numId="7">
    <w:abstractNumId w:val="10"/>
  </w:num>
  <w:num w:numId="8">
    <w:abstractNumId w:val="4"/>
  </w:num>
  <w:num w:numId="9">
    <w:abstractNumId w:val="1"/>
  </w:num>
  <w:num w:numId="10">
    <w:abstractNumId w:val="9"/>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1F68"/>
    <w:rsid w:val="00032879"/>
    <w:rsid w:val="0005111C"/>
    <w:rsid w:val="000D152F"/>
    <w:rsid w:val="003B6A40"/>
    <w:rsid w:val="00811124"/>
    <w:rsid w:val="009676D6"/>
    <w:rsid w:val="00B91F68"/>
    <w:rsid w:val="00CD5189"/>
    <w:rsid w:val="00EB3B3F"/>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CB4D6-F997-46CD-B85E-4FD84BE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05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jankowski@wwf.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wf.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jankowski@wwf.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1604</Words>
  <Characters>9148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Fundacja WWF Polska</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Rafał Jankowski</cp:lastModifiedBy>
  <cp:revision>3</cp:revision>
  <dcterms:created xsi:type="dcterms:W3CDTF">2018-05-18T09:55:00Z</dcterms:created>
  <dcterms:modified xsi:type="dcterms:W3CDTF">2018-10-10T11:04:00Z</dcterms:modified>
</cp:coreProperties>
</file>