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146D8" w14:textId="77777777" w:rsidR="00540238" w:rsidRPr="006E2B2C" w:rsidRDefault="00BA6CB0">
      <w:pPr>
        <w:pBdr>
          <w:top w:val="nil"/>
          <w:left w:val="nil"/>
          <w:bottom w:val="nil"/>
          <w:right w:val="nil"/>
          <w:between w:val="nil"/>
        </w:pBdr>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Fundacja WWF Polska                                              </w:t>
      </w:r>
      <w:r w:rsidRPr="006E2B2C">
        <w:rPr>
          <w:rFonts w:asciiTheme="majorHAnsi" w:eastAsia="Cambria" w:hAnsiTheme="majorHAnsi" w:cs="Cambria"/>
          <w:color w:val="000000"/>
          <w:sz w:val="22"/>
          <w:szCs w:val="22"/>
        </w:rPr>
        <w:tab/>
        <w:t xml:space="preserve">                     Tel.: +48 22 849 84 69</w:t>
      </w:r>
    </w:p>
    <w:p w14:paraId="1A5789B0" w14:textId="77777777" w:rsidR="00540238" w:rsidRPr="006E2B2C" w:rsidRDefault="00BA6CB0">
      <w:pPr>
        <w:pBdr>
          <w:top w:val="nil"/>
          <w:left w:val="nil"/>
          <w:bottom w:val="nil"/>
          <w:right w:val="nil"/>
          <w:between w:val="nil"/>
        </w:pBdr>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 xml:space="preserve">ul. M. Gandhiego 3                                                                                 Fax: +48 22 646 36 72 </w:t>
      </w:r>
      <w:r w:rsidRPr="006E2B2C">
        <w:rPr>
          <w:rFonts w:asciiTheme="majorHAnsi" w:eastAsia="Cambria" w:hAnsiTheme="majorHAnsi" w:cs="Cambria"/>
          <w:color w:val="000000"/>
          <w:sz w:val="22"/>
          <w:szCs w:val="22"/>
        </w:rPr>
        <w:tab/>
      </w:r>
    </w:p>
    <w:p w14:paraId="2B49E7C7" w14:textId="77777777" w:rsidR="00540238" w:rsidRPr="006E2B2C" w:rsidRDefault="00BA6CB0">
      <w:pPr>
        <w:pBdr>
          <w:top w:val="nil"/>
          <w:left w:val="nil"/>
          <w:bottom w:val="nil"/>
          <w:right w:val="nil"/>
          <w:between w:val="nil"/>
        </w:pBdr>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02-645 Warszawa                                                                                     </w:t>
      </w:r>
      <w:r w:rsidRPr="006E2B2C">
        <w:rPr>
          <w:rFonts w:asciiTheme="majorHAnsi" w:eastAsia="Cambria" w:hAnsiTheme="majorHAnsi" w:cs="Cambria"/>
          <w:color w:val="000000"/>
          <w:sz w:val="22"/>
          <w:szCs w:val="22"/>
        </w:rPr>
        <w:tab/>
      </w:r>
      <w:hyperlink r:id="rId7">
        <w:r w:rsidRPr="006E2B2C">
          <w:rPr>
            <w:rFonts w:asciiTheme="majorHAnsi" w:eastAsia="Cambria" w:hAnsiTheme="majorHAnsi" w:cs="Cambria"/>
            <w:color w:val="0563C1"/>
            <w:sz w:val="22"/>
            <w:szCs w:val="22"/>
            <w:u w:val="single"/>
          </w:rPr>
          <w:t>www.wwf.pl</w:t>
        </w:r>
      </w:hyperlink>
    </w:p>
    <w:p w14:paraId="4D4D88AC" w14:textId="77777777" w:rsidR="00540238" w:rsidRPr="006E2B2C" w:rsidRDefault="00540238">
      <w:pPr>
        <w:pBdr>
          <w:top w:val="nil"/>
          <w:left w:val="nil"/>
          <w:bottom w:val="nil"/>
          <w:right w:val="nil"/>
          <w:between w:val="nil"/>
        </w:pBdr>
        <w:jc w:val="both"/>
        <w:rPr>
          <w:rFonts w:asciiTheme="majorHAnsi" w:eastAsia="Cambria" w:hAnsiTheme="majorHAnsi" w:cs="Cambria"/>
          <w:color w:val="000000"/>
          <w:sz w:val="22"/>
          <w:szCs w:val="22"/>
        </w:rPr>
      </w:pPr>
    </w:p>
    <w:p w14:paraId="3280FDFC" w14:textId="7F945219" w:rsidR="00540238" w:rsidRPr="006E2B2C" w:rsidRDefault="00BA6CB0">
      <w:pPr>
        <w:pBdr>
          <w:top w:val="nil"/>
          <w:left w:val="nil"/>
          <w:bottom w:val="nil"/>
          <w:right w:val="nil"/>
          <w:between w:val="nil"/>
        </w:pBdr>
        <w:spacing w:after="120"/>
        <w:jc w:val="both"/>
        <w:rPr>
          <w:rFonts w:asciiTheme="majorHAnsi" w:eastAsia="Cambria" w:hAnsiTheme="majorHAnsi" w:cs="Cambria"/>
          <w:sz w:val="22"/>
          <w:szCs w:val="22"/>
        </w:rPr>
      </w:pPr>
      <w:r w:rsidRPr="006E2B2C">
        <w:rPr>
          <w:rFonts w:asciiTheme="majorHAnsi" w:eastAsia="Cambria" w:hAnsiTheme="majorHAnsi" w:cs="Cambria"/>
          <w:sz w:val="22"/>
          <w:szCs w:val="22"/>
        </w:rPr>
        <w:t xml:space="preserve">Nr referencyjny nadany sprawie przez Zamawiającego: </w:t>
      </w:r>
      <w:r w:rsidR="00E465DD" w:rsidRPr="006E2B2C">
        <w:rPr>
          <w:rFonts w:asciiTheme="majorHAnsi" w:eastAsia="Cambria" w:hAnsiTheme="majorHAnsi" w:cs="Cambria"/>
          <w:color w:val="FF0000"/>
          <w:sz w:val="22"/>
          <w:szCs w:val="22"/>
        </w:rPr>
        <w:t>01/10/18/E</w:t>
      </w:r>
      <w:r w:rsidR="00B41782" w:rsidRPr="006E2B2C">
        <w:rPr>
          <w:rFonts w:asciiTheme="majorHAnsi" w:eastAsia="Cambria" w:hAnsiTheme="majorHAnsi" w:cs="Cambria"/>
          <w:color w:val="FF0000"/>
          <w:sz w:val="22"/>
          <w:szCs w:val="22"/>
        </w:rPr>
        <w:t>c</w:t>
      </w:r>
      <w:r w:rsidR="00B41782">
        <w:rPr>
          <w:rFonts w:asciiTheme="majorHAnsi" w:eastAsia="Cambria" w:hAnsiTheme="majorHAnsi" w:cs="Cambria"/>
          <w:color w:val="FF0000"/>
          <w:sz w:val="22"/>
          <w:szCs w:val="22"/>
        </w:rPr>
        <w:t xml:space="preserve">h </w:t>
      </w:r>
      <w:r w:rsidRPr="006E2B2C">
        <w:rPr>
          <w:rFonts w:asciiTheme="majorHAnsi" w:eastAsia="Cambria" w:hAnsiTheme="majorHAnsi" w:cs="Cambria"/>
          <w:sz w:val="22"/>
          <w:szCs w:val="22"/>
        </w:rPr>
        <w:t xml:space="preserve">z dn. </w:t>
      </w:r>
      <w:r w:rsidR="00847D81" w:rsidRPr="006E2B2C">
        <w:rPr>
          <w:rFonts w:asciiTheme="majorHAnsi" w:eastAsia="Cambria" w:hAnsiTheme="majorHAnsi" w:cs="Cambria"/>
          <w:sz w:val="22"/>
          <w:szCs w:val="22"/>
        </w:rPr>
        <w:t>17.</w:t>
      </w:r>
      <w:r w:rsidRPr="006E2B2C">
        <w:rPr>
          <w:rFonts w:asciiTheme="majorHAnsi" w:eastAsia="Cambria" w:hAnsiTheme="majorHAnsi" w:cs="Cambria"/>
          <w:sz w:val="22"/>
          <w:szCs w:val="22"/>
        </w:rPr>
        <w:t>10.2018 r.</w:t>
      </w:r>
    </w:p>
    <w:p w14:paraId="199C7BAC" w14:textId="77777777" w:rsidR="00540238" w:rsidRPr="006E2B2C" w:rsidRDefault="00BA6CB0">
      <w:pPr>
        <w:pBdr>
          <w:top w:val="nil"/>
          <w:left w:val="nil"/>
          <w:bottom w:val="nil"/>
          <w:right w:val="nil"/>
          <w:between w:val="nil"/>
        </w:pBdr>
        <w:spacing w:after="120"/>
        <w:jc w:val="both"/>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                                                         </w:t>
      </w:r>
      <w:r w:rsidRPr="006E2B2C">
        <w:rPr>
          <w:rFonts w:asciiTheme="majorHAnsi" w:eastAsia="Cambria" w:hAnsiTheme="majorHAnsi" w:cs="Cambria"/>
          <w:b/>
          <w:color w:val="000000"/>
          <w:sz w:val="22"/>
          <w:szCs w:val="22"/>
        </w:rPr>
        <w:tab/>
      </w:r>
    </w:p>
    <w:p w14:paraId="23414822" w14:textId="77777777" w:rsidR="00540238" w:rsidRPr="006E2B2C" w:rsidRDefault="00BA6CB0">
      <w:pPr>
        <w:pBdr>
          <w:top w:val="nil"/>
          <w:left w:val="nil"/>
          <w:bottom w:val="nil"/>
          <w:right w:val="nil"/>
          <w:between w:val="nil"/>
        </w:pBdr>
        <w:spacing w:after="120"/>
        <w:jc w:val="center"/>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ZAPYTANIE OFERTOWE:</w:t>
      </w:r>
    </w:p>
    <w:p w14:paraId="1A79013E" w14:textId="77777777" w:rsidR="00540238" w:rsidRPr="006E2B2C" w:rsidRDefault="00BA6CB0">
      <w:pPr>
        <w:pBdr>
          <w:top w:val="nil"/>
          <w:left w:val="nil"/>
          <w:bottom w:val="nil"/>
          <w:right w:val="nil"/>
          <w:between w:val="nil"/>
        </w:pBdr>
        <w:spacing w:after="120"/>
        <w:ind w:left="420" w:hanging="420"/>
        <w:jc w:val="both"/>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I.          Zamawiający</w:t>
      </w:r>
    </w:p>
    <w:p w14:paraId="2F31668A" w14:textId="77777777" w:rsidR="00540238" w:rsidRPr="006E2B2C" w:rsidRDefault="00BA6CB0">
      <w:pPr>
        <w:pBdr>
          <w:top w:val="nil"/>
          <w:left w:val="nil"/>
          <w:bottom w:val="nil"/>
          <w:right w:val="nil"/>
          <w:between w:val="nil"/>
        </w:pBdr>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Fundacja WWF Polska, ul. M. Gandhiego 3, 02-645 Warszawa                                                              </w:t>
      </w:r>
      <w:r w:rsidRPr="006E2B2C">
        <w:rPr>
          <w:rFonts w:asciiTheme="majorHAnsi" w:eastAsia="Cambria" w:hAnsiTheme="majorHAnsi" w:cs="Cambria"/>
          <w:color w:val="000000"/>
          <w:sz w:val="22"/>
          <w:szCs w:val="22"/>
        </w:rPr>
        <w:tab/>
      </w:r>
    </w:p>
    <w:p w14:paraId="15378CC2" w14:textId="77777777" w:rsidR="00540238" w:rsidRPr="006E2B2C" w:rsidRDefault="00BA6CB0">
      <w:pPr>
        <w:pBdr>
          <w:top w:val="nil"/>
          <w:left w:val="nil"/>
          <w:bottom w:val="nil"/>
          <w:right w:val="nil"/>
          <w:between w:val="nil"/>
        </w:pBdr>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Tel.: +48 22 849 84 69, fax: +48 22 646 36 72</w:t>
      </w:r>
    </w:p>
    <w:p w14:paraId="0F1FB30A" w14:textId="77777777" w:rsidR="00540238" w:rsidRPr="006E2B2C" w:rsidRDefault="00B41782">
      <w:pPr>
        <w:pBdr>
          <w:top w:val="nil"/>
          <w:left w:val="nil"/>
          <w:bottom w:val="nil"/>
          <w:right w:val="nil"/>
          <w:between w:val="nil"/>
        </w:pBdr>
        <w:rPr>
          <w:rFonts w:asciiTheme="majorHAnsi" w:eastAsia="Cambria" w:hAnsiTheme="majorHAnsi" w:cs="Cambria"/>
          <w:color w:val="000000"/>
          <w:sz w:val="22"/>
          <w:szCs w:val="22"/>
        </w:rPr>
      </w:pPr>
      <w:hyperlink r:id="rId8">
        <w:r w:rsidR="00BA6CB0" w:rsidRPr="006E2B2C">
          <w:rPr>
            <w:rFonts w:asciiTheme="majorHAnsi" w:eastAsia="Cambria" w:hAnsiTheme="majorHAnsi" w:cs="Cambria"/>
            <w:color w:val="1155CC"/>
            <w:sz w:val="22"/>
            <w:szCs w:val="22"/>
            <w:u w:val="single"/>
          </w:rPr>
          <w:t>www.wwf.pl</w:t>
        </w:r>
      </w:hyperlink>
    </w:p>
    <w:p w14:paraId="4E2441D3" w14:textId="77777777" w:rsidR="00540238" w:rsidRPr="006E2B2C" w:rsidRDefault="00540238">
      <w:pPr>
        <w:pBdr>
          <w:top w:val="nil"/>
          <w:left w:val="nil"/>
          <w:bottom w:val="nil"/>
          <w:right w:val="nil"/>
          <w:between w:val="nil"/>
        </w:pBdr>
        <w:rPr>
          <w:rFonts w:asciiTheme="majorHAnsi" w:eastAsia="Cambria" w:hAnsiTheme="majorHAnsi" w:cs="Cambria"/>
          <w:color w:val="000000"/>
          <w:sz w:val="22"/>
          <w:szCs w:val="22"/>
        </w:rPr>
      </w:pPr>
    </w:p>
    <w:p w14:paraId="5FFE2886" w14:textId="77777777" w:rsidR="00540238" w:rsidRPr="006E2B2C" w:rsidRDefault="00BA6CB0">
      <w:pPr>
        <w:pBdr>
          <w:top w:val="nil"/>
          <w:left w:val="nil"/>
          <w:bottom w:val="nil"/>
          <w:right w:val="nil"/>
          <w:between w:val="nil"/>
        </w:pBdr>
        <w:ind w:right="20"/>
        <w:jc w:val="both"/>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II. Przedmiot zamówienia</w:t>
      </w:r>
    </w:p>
    <w:p w14:paraId="34657399" w14:textId="77777777" w:rsidR="00540238" w:rsidRPr="006E2B2C" w:rsidRDefault="00BA6CB0">
      <w:pPr>
        <w:pBdr>
          <w:top w:val="nil"/>
          <w:left w:val="nil"/>
          <w:bottom w:val="nil"/>
          <w:right w:val="nil"/>
          <w:between w:val="nil"/>
        </w:pBdr>
        <w:ind w:right="20"/>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 xml:space="preserve">Przedmiotem zamówienia jest przeprowadzenie analizy dotyczącej surowców wrażliwych, które trafiają do Polski z innych krajów Unii Europejskiej i spoza niej. </w:t>
      </w:r>
    </w:p>
    <w:p w14:paraId="33108308" w14:textId="77777777" w:rsidR="00540238" w:rsidRPr="006E2B2C" w:rsidRDefault="00540238">
      <w:pPr>
        <w:pBdr>
          <w:top w:val="nil"/>
          <w:left w:val="nil"/>
          <w:bottom w:val="nil"/>
          <w:right w:val="nil"/>
          <w:between w:val="nil"/>
        </w:pBdr>
        <w:ind w:right="20"/>
        <w:jc w:val="both"/>
        <w:rPr>
          <w:rFonts w:asciiTheme="majorHAnsi" w:eastAsia="Cambria" w:hAnsiTheme="majorHAnsi" w:cs="Cambria"/>
          <w:color w:val="000000"/>
          <w:sz w:val="22"/>
          <w:szCs w:val="22"/>
        </w:rPr>
      </w:pPr>
    </w:p>
    <w:p w14:paraId="1B7FAA91" w14:textId="77777777" w:rsidR="00540238" w:rsidRPr="006E2B2C" w:rsidRDefault="00BA6CB0">
      <w:pPr>
        <w:pBdr>
          <w:top w:val="nil"/>
          <w:left w:val="nil"/>
          <w:bottom w:val="nil"/>
          <w:right w:val="nil"/>
          <w:between w:val="nil"/>
        </w:pBdr>
        <w:ind w:right="20"/>
        <w:jc w:val="both"/>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III. Tło</w:t>
      </w:r>
    </w:p>
    <w:p w14:paraId="0BBF3C4B" w14:textId="77777777" w:rsidR="00540238" w:rsidRPr="006E2B2C" w:rsidRDefault="00BA6CB0">
      <w:pPr>
        <w:spacing w:before="100" w:after="100"/>
        <w:ind w:right="20"/>
        <w:jc w:val="both"/>
        <w:rPr>
          <w:rFonts w:asciiTheme="majorHAnsi" w:eastAsia="Cambria" w:hAnsiTheme="majorHAnsi" w:cs="Cambria"/>
          <w:sz w:val="22"/>
          <w:szCs w:val="22"/>
        </w:rPr>
      </w:pPr>
      <w:r w:rsidRPr="006E2B2C">
        <w:rPr>
          <w:rFonts w:asciiTheme="majorHAnsi" w:eastAsia="Cambria" w:hAnsiTheme="majorHAnsi" w:cs="Cambria"/>
          <w:sz w:val="22"/>
          <w:szCs w:val="22"/>
        </w:rPr>
        <w:t>Globalna produkcja i handel surowcami wrażliwymi wpływają negatywnie na najpiękniejsze i najważniejsze z punktu widzenia różnorodności biologicznej miejsca na Ziemi.</w:t>
      </w:r>
    </w:p>
    <w:p w14:paraId="4278C4E4" w14:textId="77777777" w:rsidR="00847D81" w:rsidRPr="006E2B2C" w:rsidRDefault="00847D81">
      <w:pPr>
        <w:spacing w:before="100" w:after="100"/>
        <w:ind w:right="20"/>
        <w:jc w:val="both"/>
        <w:rPr>
          <w:rFonts w:asciiTheme="majorHAnsi" w:eastAsia="Cambria" w:hAnsiTheme="majorHAnsi" w:cs="Cambria"/>
          <w:sz w:val="22"/>
          <w:szCs w:val="22"/>
        </w:rPr>
      </w:pPr>
    </w:p>
    <w:p w14:paraId="2E2628C9" w14:textId="77777777" w:rsidR="00540238" w:rsidRPr="006E2B2C" w:rsidRDefault="00BA6CB0">
      <w:pPr>
        <w:spacing w:before="100" w:after="100"/>
        <w:ind w:right="20"/>
        <w:jc w:val="both"/>
        <w:rPr>
          <w:rFonts w:asciiTheme="majorHAnsi" w:eastAsia="Cambria" w:hAnsiTheme="majorHAnsi" w:cs="Cambria"/>
          <w:sz w:val="22"/>
          <w:szCs w:val="22"/>
        </w:rPr>
      </w:pPr>
      <w:r w:rsidRPr="006E2B2C">
        <w:rPr>
          <w:rFonts w:asciiTheme="majorHAnsi" w:eastAsia="Cambria" w:hAnsiTheme="majorHAnsi" w:cs="Cambria"/>
          <w:sz w:val="22"/>
          <w:szCs w:val="22"/>
        </w:rPr>
        <w:t>Najlepsze szacunki mówią o tym, że około 500 firm kontroluje około 70 procent światowych rynków towarów, które mają największy wpływ na stan naszej Planety.</w:t>
      </w:r>
    </w:p>
    <w:p w14:paraId="08F76537" w14:textId="77777777" w:rsidR="00847D81" w:rsidRPr="006E2B2C" w:rsidRDefault="00847D81">
      <w:pPr>
        <w:spacing w:before="100" w:after="100"/>
        <w:ind w:right="20"/>
        <w:jc w:val="both"/>
        <w:rPr>
          <w:rFonts w:asciiTheme="majorHAnsi" w:eastAsia="Cambria" w:hAnsiTheme="majorHAnsi" w:cs="Cambria"/>
          <w:sz w:val="22"/>
          <w:szCs w:val="22"/>
        </w:rPr>
      </w:pPr>
    </w:p>
    <w:p w14:paraId="15F29951" w14:textId="77777777" w:rsidR="00540238" w:rsidRPr="006E2B2C" w:rsidRDefault="00BA6CB0">
      <w:pPr>
        <w:ind w:right="20"/>
        <w:jc w:val="both"/>
        <w:rPr>
          <w:rFonts w:asciiTheme="majorHAnsi" w:eastAsia="Cambria" w:hAnsiTheme="majorHAnsi" w:cs="Cambria"/>
          <w:sz w:val="22"/>
          <w:szCs w:val="22"/>
        </w:rPr>
      </w:pPr>
      <w:r w:rsidRPr="006E2B2C">
        <w:rPr>
          <w:rFonts w:asciiTheme="majorHAnsi" w:eastAsia="Cambria" w:hAnsiTheme="majorHAnsi" w:cs="Cambria"/>
          <w:sz w:val="22"/>
          <w:szCs w:val="22"/>
        </w:rPr>
        <w:t>Jeśli uda nam się uzyskać masę krytyczną tych wiodących firm, aby osiągnąć zrównoważony rozwój, podczas pracy z sektorem publicznym w celu kształtowania regulacji i polityki w obszarach takich jak bankowość i zamówienia publiczne, możemy zmienić całe rynki, czyniąc lepszą produkcję normą.</w:t>
      </w:r>
    </w:p>
    <w:p w14:paraId="16F083F5" w14:textId="77777777" w:rsidR="00540238" w:rsidRPr="006E2B2C" w:rsidRDefault="00540238">
      <w:pPr>
        <w:ind w:right="20"/>
        <w:jc w:val="both"/>
        <w:rPr>
          <w:rFonts w:asciiTheme="majorHAnsi" w:eastAsia="Cambria" w:hAnsiTheme="majorHAnsi" w:cs="Cambria"/>
          <w:sz w:val="22"/>
          <w:szCs w:val="22"/>
        </w:rPr>
      </w:pPr>
    </w:p>
    <w:p w14:paraId="24030514" w14:textId="77777777" w:rsidR="00540238" w:rsidRPr="006E2B2C" w:rsidRDefault="00BA6CB0">
      <w:pPr>
        <w:ind w:right="20"/>
        <w:jc w:val="both"/>
        <w:rPr>
          <w:rFonts w:asciiTheme="majorHAnsi" w:eastAsia="Cambria" w:hAnsiTheme="majorHAnsi" w:cs="Cambria"/>
          <w:sz w:val="22"/>
          <w:szCs w:val="22"/>
        </w:rPr>
      </w:pPr>
      <w:r w:rsidRPr="006E2B2C">
        <w:rPr>
          <w:rFonts w:asciiTheme="majorHAnsi" w:eastAsia="Cambria" w:hAnsiTheme="majorHAnsi" w:cs="Cambria"/>
          <w:sz w:val="22"/>
          <w:szCs w:val="22"/>
        </w:rPr>
        <w:t>Aby określić kierunki działań, chcemy rozpoznać sytuację w Polsce. Badanie ma na celu określenie w handlu i obrocie którymi surowcami Polska odgrywa istotną rolę.</w:t>
      </w:r>
    </w:p>
    <w:p w14:paraId="22E69726" w14:textId="77777777" w:rsidR="00847D81" w:rsidRPr="006E2B2C" w:rsidRDefault="00847D81">
      <w:pPr>
        <w:ind w:right="20"/>
        <w:jc w:val="both"/>
        <w:rPr>
          <w:rFonts w:asciiTheme="majorHAnsi" w:eastAsia="Cambria" w:hAnsiTheme="majorHAnsi" w:cs="Cambria"/>
          <w:sz w:val="22"/>
          <w:szCs w:val="22"/>
        </w:rPr>
      </w:pPr>
    </w:p>
    <w:p w14:paraId="03416034" w14:textId="77777777" w:rsidR="00540238" w:rsidRPr="006E2B2C" w:rsidRDefault="00540238">
      <w:pPr>
        <w:pBdr>
          <w:top w:val="nil"/>
          <w:left w:val="nil"/>
          <w:bottom w:val="nil"/>
          <w:right w:val="nil"/>
          <w:between w:val="nil"/>
        </w:pBdr>
        <w:ind w:right="20"/>
        <w:jc w:val="both"/>
        <w:rPr>
          <w:rFonts w:asciiTheme="majorHAnsi" w:eastAsia="Cambria" w:hAnsiTheme="majorHAnsi" w:cs="Cambria"/>
          <w:sz w:val="22"/>
          <w:szCs w:val="22"/>
        </w:rPr>
      </w:pPr>
    </w:p>
    <w:p w14:paraId="7E1464BB" w14:textId="77777777" w:rsidR="00540238" w:rsidRPr="006E2B2C" w:rsidRDefault="00BA6CB0">
      <w:pPr>
        <w:pBdr>
          <w:top w:val="nil"/>
          <w:left w:val="nil"/>
          <w:bottom w:val="nil"/>
          <w:right w:val="nil"/>
          <w:between w:val="nil"/>
        </w:pBdr>
        <w:ind w:right="20"/>
        <w:jc w:val="both"/>
        <w:rPr>
          <w:rFonts w:asciiTheme="majorHAnsi" w:eastAsia="Cambria" w:hAnsiTheme="majorHAnsi" w:cs="Cambria"/>
          <w:b/>
          <w:sz w:val="22"/>
          <w:szCs w:val="22"/>
        </w:rPr>
      </w:pPr>
      <w:r w:rsidRPr="006E2B2C">
        <w:rPr>
          <w:rFonts w:asciiTheme="majorHAnsi" w:eastAsia="Cambria" w:hAnsiTheme="majorHAnsi" w:cs="Cambria"/>
          <w:b/>
          <w:sz w:val="22"/>
          <w:szCs w:val="22"/>
        </w:rPr>
        <w:t>IV.                Zakres i realizacja zamówienia.</w:t>
      </w:r>
    </w:p>
    <w:p w14:paraId="6F6962D4" w14:textId="77777777" w:rsidR="00540238" w:rsidRPr="006E2B2C" w:rsidRDefault="00BA6CB0">
      <w:pPr>
        <w:jc w:val="both"/>
        <w:rPr>
          <w:rFonts w:asciiTheme="majorHAnsi" w:eastAsia="Cambria" w:hAnsiTheme="majorHAnsi" w:cs="Cambria"/>
          <w:sz w:val="22"/>
          <w:szCs w:val="22"/>
        </w:rPr>
      </w:pPr>
      <w:r w:rsidRPr="006E2B2C">
        <w:rPr>
          <w:rFonts w:asciiTheme="majorHAnsi" w:eastAsia="Cambria" w:hAnsiTheme="majorHAnsi" w:cs="Cambria"/>
          <w:sz w:val="22"/>
          <w:szCs w:val="22"/>
        </w:rPr>
        <w:t>Przedmiotem badania jest analiza ilościowa wielkości oraz ścieżek pochodzenia importu i napływu do Polski dla wszystkich niżej wymienionych surowców, porównanie ze średnią dla krajów Unii Europejskiej i świata oraz analiza ilościowa wielkości oraz ścieżek przeznaczenia eksportu i odpływu z Polski dla wszystkich surowców, porównanie ze średnią dla krajów Unii Europejskiej i świata.</w:t>
      </w:r>
    </w:p>
    <w:p w14:paraId="39014A63" w14:textId="77777777" w:rsidR="00847D81" w:rsidRPr="006E2B2C" w:rsidRDefault="00847D81">
      <w:pPr>
        <w:jc w:val="both"/>
        <w:rPr>
          <w:rFonts w:asciiTheme="majorHAnsi" w:eastAsia="Cambria" w:hAnsiTheme="majorHAnsi" w:cs="Cambria"/>
          <w:sz w:val="22"/>
          <w:szCs w:val="22"/>
        </w:rPr>
      </w:pPr>
    </w:p>
    <w:p w14:paraId="018F9D0C" w14:textId="77777777" w:rsidR="00540238" w:rsidRPr="006E2B2C" w:rsidRDefault="00BA6CB0">
      <w:pPr>
        <w:numPr>
          <w:ilvl w:val="0"/>
          <w:numId w:val="4"/>
        </w:numPr>
        <w:jc w:val="both"/>
        <w:rPr>
          <w:rFonts w:asciiTheme="majorHAnsi" w:eastAsia="Cambria" w:hAnsiTheme="majorHAnsi" w:cs="Cambria"/>
          <w:sz w:val="22"/>
          <w:szCs w:val="22"/>
        </w:rPr>
      </w:pPr>
      <w:r w:rsidRPr="006E2B2C">
        <w:rPr>
          <w:rFonts w:asciiTheme="majorHAnsi" w:eastAsia="Cambria" w:hAnsiTheme="majorHAnsi" w:cs="Cambria"/>
          <w:sz w:val="22"/>
          <w:szCs w:val="22"/>
        </w:rPr>
        <w:t>Celem badania jest analiza sytuacji w Polsce w odniesieniu do kluczowych dla WWF surowców wrażliwych. Są to:</w:t>
      </w:r>
    </w:p>
    <w:p w14:paraId="7D888A1B" w14:textId="77777777" w:rsidR="00540238" w:rsidRPr="006E2B2C" w:rsidRDefault="00BA6CB0">
      <w:pPr>
        <w:numPr>
          <w:ilvl w:val="1"/>
          <w:numId w:val="4"/>
        </w:numPr>
        <w:rPr>
          <w:rFonts w:asciiTheme="majorHAnsi" w:eastAsia="Cambria" w:hAnsiTheme="majorHAnsi" w:cs="Cambria"/>
          <w:sz w:val="22"/>
          <w:szCs w:val="22"/>
        </w:rPr>
      </w:pPr>
      <w:r w:rsidRPr="006E2B2C">
        <w:rPr>
          <w:rFonts w:asciiTheme="majorHAnsi" w:eastAsia="Cambria" w:hAnsiTheme="majorHAnsi" w:cs="Cambria"/>
          <w:sz w:val="22"/>
          <w:szCs w:val="22"/>
        </w:rPr>
        <w:t xml:space="preserve">drewno, </w:t>
      </w:r>
    </w:p>
    <w:p w14:paraId="7A272937" w14:textId="77777777" w:rsidR="00540238" w:rsidRPr="006E2B2C" w:rsidRDefault="00BA6CB0">
      <w:pPr>
        <w:numPr>
          <w:ilvl w:val="1"/>
          <w:numId w:val="4"/>
        </w:numPr>
        <w:rPr>
          <w:rFonts w:asciiTheme="majorHAnsi" w:eastAsia="Cambria" w:hAnsiTheme="majorHAnsi" w:cs="Cambria"/>
          <w:sz w:val="22"/>
          <w:szCs w:val="22"/>
        </w:rPr>
      </w:pPr>
      <w:r w:rsidRPr="006E2B2C">
        <w:rPr>
          <w:rFonts w:asciiTheme="majorHAnsi" w:eastAsia="Cambria" w:hAnsiTheme="majorHAnsi" w:cs="Cambria"/>
          <w:sz w:val="22"/>
          <w:szCs w:val="22"/>
        </w:rPr>
        <w:t xml:space="preserve">węgiel drzewny, </w:t>
      </w:r>
    </w:p>
    <w:p w14:paraId="4B650EA7" w14:textId="77777777" w:rsidR="00540238" w:rsidRPr="006E2B2C" w:rsidRDefault="00BA6CB0">
      <w:pPr>
        <w:numPr>
          <w:ilvl w:val="1"/>
          <w:numId w:val="4"/>
        </w:numPr>
        <w:rPr>
          <w:rFonts w:asciiTheme="majorHAnsi" w:eastAsia="Cambria" w:hAnsiTheme="majorHAnsi" w:cs="Cambria"/>
          <w:sz w:val="22"/>
          <w:szCs w:val="22"/>
        </w:rPr>
      </w:pPr>
      <w:r w:rsidRPr="006E2B2C">
        <w:rPr>
          <w:rFonts w:asciiTheme="majorHAnsi" w:eastAsia="Cambria" w:hAnsiTheme="majorHAnsi" w:cs="Cambria"/>
          <w:sz w:val="22"/>
          <w:szCs w:val="22"/>
        </w:rPr>
        <w:lastRenderedPageBreak/>
        <w:t>celuloza (papier),</w:t>
      </w:r>
    </w:p>
    <w:p w14:paraId="7EEFF741" w14:textId="77777777" w:rsidR="00540238" w:rsidRPr="006E2B2C" w:rsidRDefault="00BA6CB0">
      <w:pPr>
        <w:numPr>
          <w:ilvl w:val="1"/>
          <w:numId w:val="4"/>
        </w:numPr>
        <w:rPr>
          <w:rFonts w:asciiTheme="majorHAnsi" w:eastAsia="Cambria" w:hAnsiTheme="majorHAnsi" w:cs="Cambria"/>
          <w:sz w:val="22"/>
          <w:szCs w:val="22"/>
        </w:rPr>
      </w:pPr>
      <w:r w:rsidRPr="006E2B2C">
        <w:rPr>
          <w:rFonts w:asciiTheme="majorHAnsi" w:eastAsia="Cambria" w:hAnsiTheme="majorHAnsi" w:cs="Cambria"/>
          <w:sz w:val="22"/>
          <w:szCs w:val="22"/>
        </w:rPr>
        <w:t xml:space="preserve">soja, </w:t>
      </w:r>
    </w:p>
    <w:p w14:paraId="56ED699B" w14:textId="77777777" w:rsidR="00540238" w:rsidRPr="006E2B2C" w:rsidRDefault="00BA6CB0">
      <w:pPr>
        <w:numPr>
          <w:ilvl w:val="1"/>
          <w:numId w:val="4"/>
        </w:numPr>
        <w:rPr>
          <w:rFonts w:asciiTheme="majorHAnsi" w:eastAsia="Cambria" w:hAnsiTheme="majorHAnsi" w:cs="Cambria"/>
          <w:sz w:val="22"/>
          <w:szCs w:val="22"/>
        </w:rPr>
      </w:pPr>
      <w:r w:rsidRPr="006E2B2C">
        <w:rPr>
          <w:rFonts w:asciiTheme="majorHAnsi" w:eastAsia="Cambria" w:hAnsiTheme="majorHAnsi" w:cs="Cambria"/>
          <w:sz w:val="22"/>
          <w:szCs w:val="22"/>
        </w:rPr>
        <w:t xml:space="preserve">olej palmowy, </w:t>
      </w:r>
    </w:p>
    <w:p w14:paraId="6CF935D9" w14:textId="77777777" w:rsidR="00540238" w:rsidRPr="006E2B2C" w:rsidRDefault="00BA6CB0">
      <w:pPr>
        <w:numPr>
          <w:ilvl w:val="1"/>
          <w:numId w:val="4"/>
        </w:numPr>
        <w:rPr>
          <w:rFonts w:asciiTheme="majorHAnsi" w:eastAsia="Cambria" w:hAnsiTheme="majorHAnsi" w:cs="Cambria"/>
          <w:sz w:val="22"/>
          <w:szCs w:val="22"/>
        </w:rPr>
      </w:pPr>
      <w:r w:rsidRPr="006E2B2C">
        <w:rPr>
          <w:rFonts w:asciiTheme="majorHAnsi" w:eastAsia="Cambria" w:hAnsiTheme="majorHAnsi" w:cs="Cambria"/>
          <w:sz w:val="22"/>
          <w:szCs w:val="22"/>
        </w:rPr>
        <w:t xml:space="preserve">wołowina, </w:t>
      </w:r>
    </w:p>
    <w:p w14:paraId="2F93BE2B" w14:textId="77777777" w:rsidR="00540238" w:rsidRPr="006E2B2C" w:rsidRDefault="00BA6CB0">
      <w:pPr>
        <w:numPr>
          <w:ilvl w:val="1"/>
          <w:numId w:val="4"/>
        </w:numPr>
        <w:rPr>
          <w:rFonts w:asciiTheme="majorHAnsi" w:eastAsia="Cambria" w:hAnsiTheme="majorHAnsi" w:cs="Cambria"/>
          <w:sz w:val="22"/>
          <w:szCs w:val="22"/>
        </w:rPr>
      </w:pPr>
      <w:r w:rsidRPr="006E2B2C">
        <w:rPr>
          <w:rFonts w:asciiTheme="majorHAnsi" w:eastAsia="Cambria" w:hAnsiTheme="majorHAnsi" w:cs="Cambria"/>
          <w:sz w:val="22"/>
          <w:szCs w:val="22"/>
        </w:rPr>
        <w:t>krewetki (w podziale krewetki z dzikich połowów i na hodowlane)</w:t>
      </w:r>
    </w:p>
    <w:p w14:paraId="51F346AB" w14:textId="77777777" w:rsidR="00540238" w:rsidRPr="006E2B2C" w:rsidRDefault="00BA6CB0">
      <w:pPr>
        <w:numPr>
          <w:ilvl w:val="1"/>
          <w:numId w:val="4"/>
        </w:numPr>
        <w:rPr>
          <w:rFonts w:asciiTheme="majorHAnsi" w:eastAsia="Cambria" w:hAnsiTheme="majorHAnsi" w:cs="Cambria"/>
          <w:sz w:val="22"/>
          <w:szCs w:val="22"/>
        </w:rPr>
      </w:pPr>
      <w:r w:rsidRPr="006E2B2C">
        <w:rPr>
          <w:rFonts w:asciiTheme="majorHAnsi" w:eastAsia="Cambria" w:hAnsiTheme="majorHAnsi" w:cs="Cambria"/>
          <w:sz w:val="22"/>
          <w:szCs w:val="22"/>
        </w:rPr>
        <w:t>tuńczyk,</w:t>
      </w:r>
    </w:p>
    <w:p w14:paraId="7CEB0029" w14:textId="77777777" w:rsidR="00540238" w:rsidRPr="006E2B2C" w:rsidRDefault="00BA6CB0">
      <w:pPr>
        <w:numPr>
          <w:ilvl w:val="1"/>
          <w:numId w:val="4"/>
        </w:numPr>
        <w:rPr>
          <w:rFonts w:asciiTheme="majorHAnsi" w:eastAsia="Cambria" w:hAnsiTheme="majorHAnsi" w:cs="Cambria"/>
          <w:sz w:val="22"/>
          <w:szCs w:val="22"/>
        </w:rPr>
      </w:pPr>
      <w:r w:rsidRPr="006E2B2C">
        <w:rPr>
          <w:rFonts w:asciiTheme="majorHAnsi" w:eastAsia="Cambria" w:hAnsiTheme="majorHAnsi" w:cs="Cambria"/>
          <w:sz w:val="22"/>
          <w:szCs w:val="22"/>
        </w:rPr>
        <w:t xml:space="preserve">białe ryby, </w:t>
      </w:r>
    </w:p>
    <w:p w14:paraId="5E721044" w14:textId="77777777" w:rsidR="00540238" w:rsidRPr="006E2B2C" w:rsidRDefault="00BA6CB0">
      <w:pPr>
        <w:numPr>
          <w:ilvl w:val="1"/>
          <w:numId w:val="4"/>
        </w:numPr>
        <w:rPr>
          <w:rFonts w:asciiTheme="majorHAnsi" w:eastAsia="Cambria" w:hAnsiTheme="majorHAnsi" w:cs="Cambria"/>
          <w:sz w:val="22"/>
          <w:szCs w:val="22"/>
        </w:rPr>
      </w:pPr>
      <w:r w:rsidRPr="006E2B2C">
        <w:rPr>
          <w:rFonts w:asciiTheme="majorHAnsi" w:eastAsia="Cambria" w:hAnsiTheme="majorHAnsi" w:cs="Cambria"/>
          <w:sz w:val="22"/>
          <w:szCs w:val="22"/>
        </w:rPr>
        <w:t xml:space="preserve">nabiał, </w:t>
      </w:r>
    </w:p>
    <w:p w14:paraId="58E6E5C8" w14:textId="77777777" w:rsidR="00540238" w:rsidRPr="006E2B2C" w:rsidRDefault="00BA6CB0">
      <w:pPr>
        <w:numPr>
          <w:ilvl w:val="1"/>
          <w:numId w:val="4"/>
        </w:numPr>
        <w:rPr>
          <w:rFonts w:asciiTheme="majorHAnsi" w:eastAsia="Cambria" w:hAnsiTheme="majorHAnsi" w:cs="Cambria"/>
          <w:sz w:val="22"/>
          <w:szCs w:val="22"/>
        </w:rPr>
      </w:pPr>
      <w:r w:rsidRPr="006E2B2C">
        <w:rPr>
          <w:rFonts w:asciiTheme="majorHAnsi" w:eastAsia="Cambria" w:hAnsiTheme="majorHAnsi" w:cs="Cambria"/>
          <w:sz w:val="22"/>
          <w:szCs w:val="22"/>
        </w:rPr>
        <w:t xml:space="preserve">trzcina cukrowa, </w:t>
      </w:r>
    </w:p>
    <w:p w14:paraId="2D0A04C5" w14:textId="77777777" w:rsidR="00540238" w:rsidRPr="006E2B2C" w:rsidRDefault="00BA6CB0">
      <w:pPr>
        <w:numPr>
          <w:ilvl w:val="1"/>
          <w:numId w:val="4"/>
        </w:numPr>
        <w:rPr>
          <w:rFonts w:asciiTheme="majorHAnsi" w:eastAsia="Cambria" w:hAnsiTheme="majorHAnsi" w:cs="Cambria"/>
          <w:sz w:val="22"/>
          <w:szCs w:val="22"/>
        </w:rPr>
      </w:pPr>
      <w:r w:rsidRPr="006E2B2C">
        <w:rPr>
          <w:rFonts w:asciiTheme="majorHAnsi" w:eastAsia="Cambria" w:hAnsiTheme="majorHAnsi" w:cs="Cambria"/>
          <w:sz w:val="22"/>
          <w:szCs w:val="22"/>
        </w:rPr>
        <w:t xml:space="preserve">bawełna, </w:t>
      </w:r>
    </w:p>
    <w:p w14:paraId="7465CE9B" w14:textId="77777777" w:rsidR="00540238" w:rsidRPr="006E2B2C" w:rsidRDefault="00BA6CB0">
      <w:pPr>
        <w:numPr>
          <w:ilvl w:val="1"/>
          <w:numId w:val="4"/>
        </w:numPr>
        <w:rPr>
          <w:rFonts w:asciiTheme="majorHAnsi" w:eastAsia="Cambria" w:hAnsiTheme="majorHAnsi" w:cs="Cambria"/>
          <w:sz w:val="22"/>
          <w:szCs w:val="22"/>
        </w:rPr>
      </w:pPr>
      <w:r w:rsidRPr="006E2B2C">
        <w:rPr>
          <w:rFonts w:asciiTheme="majorHAnsi" w:eastAsia="Cambria" w:hAnsiTheme="majorHAnsi" w:cs="Cambria"/>
          <w:sz w:val="22"/>
          <w:szCs w:val="22"/>
        </w:rPr>
        <w:t xml:space="preserve">łosoś hodowlany, </w:t>
      </w:r>
    </w:p>
    <w:p w14:paraId="00B416BC" w14:textId="77777777" w:rsidR="00540238" w:rsidRPr="006E2B2C" w:rsidRDefault="00BA6CB0">
      <w:pPr>
        <w:numPr>
          <w:ilvl w:val="1"/>
          <w:numId w:val="4"/>
        </w:numPr>
        <w:rPr>
          <w:rFonts w:asciiTheme="majorHAnsi" w:eastAsia="Cambria" w:hAnsiTheme="majorHAnsi" w:cs="Cambria"/>
          <w:sz w:val="22"/>
          <w:szCs w:val="22"/>
        </w:rPr>
      </w:pPr>
      <w:r w:rsidRPr="006E2B2C">
        <w:rPr>
          <w:rFonts w:asciiTheme="majorHAnsi" w:eastAsia="Cambria" w:hAnsiTheme="majorHAnsi" w:cs="Cambria"/>
          <w:sz w:val="22"/>
          <w:szCs w:val="22"/>
        </w:rPr>
        <w:t xml:space="preserve">mączka rybna, </w:t>
      </w:r>
    </w:p>
    <w:p w14:paraId="17D8D8AE" w14:textId="77777777" w:rsidR="00540238" w:rsidRPr="006E2B2C" w:rsidRDefault="00BA6CB0">
      <w:pPr>
        <w:numPr>
          <w:ilvl w:val="1"/>
          <w:numId w:val="4"/>
        </w:numPr>
        <w:rPr>
          <w:rFonts w:asciiTheme="majorHAnsi" w:eastAsia="Cambria" w:hAnsiTheme="majorHAnsi" w:cs="Cambria"/>
          <w:sz w:val="22"/>
          <w:szCs w:val="22"/>
        </w:rPr>
      </w:pPr>
      <w:r w:rsidRPr="006E2B2C">
        <w:rPr>
          <w:rFonts w:asciiTheme="majorHAnsi" w:eastAsia="Cambria" w:hAnsiTheme="majorHAnsi" w:cs="Cambria"/>
          <w:sz w:val="22"/>
          <w:szCs w:val="22"/>
        </w:rPr>
        <w:t xml:space="preserve">kauczuk, </w:t>
      </w:r>
    </w:p>
    <w:p w14:paraId="74FD4F65" w14:textId="77777777" w:rsidR="00540238" w:rsidRPr="006E2B2C" w:rsidRDefault="00BA6CB0">
      <w:pPr>
        <w:numPr>
          <w:ilvl w:val="1"/>
          <w:numId w:val="4"/>
        </w:numPr>
        <w:jc w:val="both"/>
        <w:rPr>
          <w:rFonts w:asciiTheme="majorHAnsi" w:eastAsia="Cambria" w:hAnsiTheme="majorHAnsi" w:cs="Cambria"/>
          <w:sz w:val="22"/>
          <w:szCs w:val="22"/>
        </w:rPr>
      </w:pPr>
      <w:r w:rsidRPr="006E2B2C">
        <w:rPr>
          <w:rFonts w:asciiTheme="majorHAnsi" w:eastAsia="Cambria" w:hAnsiTheme="majorHAnsi" w:cs="Cambria"/>
          <w:sz w:val="22"/>
          <w:szCs w:val="22"/>
        </w:rPr>
        <w:t>torf</w:t>
      </w:r>
    </w:p>
    <w:p w14:paraId="34DBC646" w14:textId="77777777" w:rsidR="00540238" w:rsidRPr="006E2B2C" w:rsidRDefault="00BA6CB0">
      <w:pPr>
        <w:numPr>
          <w:ilvl w:val="1"/>
          <w:numId w:val="4"/>
        </w:numPr>
        <w:jc w:val="both"/>
        <w:rPr>
          <w:rFonts w:asciiTheme="majorHAnsi" w:eastAsia="Cambria" w:hAnsiTheme="majorHAnsi" w:cs="Cambria"/>
          <w:sz w:val="22"/>
          <w:szCs w:val="22"/>
        </w:rPr>
      </w:pPr>
      <w:r w:rsidRPr="006E2B2C">
        <w:rPr>
          <w:rFonts w:asciiTheme="majorHAnsi" w:eastAsia="Cambria" w:hAnsiTheme="majorHAnsi" w:cs="Cambria"/>
          <w:sz w:val="22"/>
          <w:szCs w:val="22"/>
        </w:rPr>
        <w:t>węgorz (z dzikich połowów)</w:t>
      </w:r>
    </w:p>
    <w:p w14:paraId="6E522EF0" w14:textId="77777777" w:rsidR="00847D81" w:rsidRPr="006E2B2C" w:rsidRDefault="00847D81" w:rsidP="00847D81">
      <w:pPr>
        <w:ind w:left="1440"/>
        <w:jc w:val="both"/>
        <w:rPr>
          <w:rFonts w:asciiTheme="majorHAnsi" w:eastAsia="Cambria" w:hAnsiTheme="majorHAnsi" w:cs="Cambria"/>
          <w:sz w:val="22"/>
          <w:szCs w:val="22"/>
        </w:rPr>
      </w:pPr>
    </w:p>
    <w:p w14:paraId="61DFA047" w14:textId="77777777" w:rsidR="00540238" w:rsidRPr="006E2B2C" w:rsidRDefault="00BA6CB0">
      <w:pPr>
        <w:jc w:val="both"/>
        <w:rPr>
          <w:rFonts w:asciiTheme="majorHAnsi" w:eastAsia="Cambria" w:hAnsiTheme="majorHAnsi" w:cs="Cambria"/>
          <w:sz w:val="22"/>
          <w:szCs w:val="22"/>
        </w:rPr>
      </w:pPr>
      <w:r w:rsidRPr="006E2B2C">
        <w:rPr>
          <w:rFonts w:asciiTheme="majorHAnsi" w:eastAsia="Cambria" w:hAnsiTheme="majorHAnsi" w:cs="Cambria"/>
          <w:sz w:val="22"/>
          <w:szCs w:val="22"/>
        </w:rPr>
        <w:t xml:space="preserve">Powyższa lista może ulec zmianie lub modyfikacji po uzyskaniu zgody Zlecającego, ze względu na dostępność danych dla danych grup surowców lub innych istotnych przesłanek. </w:t>
      </w:r>
    </w:p>
    <w:p w14:paraId="5B149DA1" w14:textId="77777777" w:rsidR="00540238" w:rsidRPr="006E2B2C" w:rsidRDefault="00540238">
      <w:pPr>
        <w:pBdr>
          <w:top w:val="nil"/>
          <w:left w:val="nil"/>
          <w:bottom w:val="nil"/>
          <w:right w:val="nil"/>
          <w:between w:val="nil"/>
        </w:pBdr>
        <w:jc w:val="both"/>
        <w:rPr>
          <w:rFonts w:asciiTheme="majorHAnsi" w:eastAsia="Cambria" w:hAnsiTheme="majorHAnsi" w:cs="Cambria"/>
          <w:color w:val="000000"/>
          <w:sz w:val="22"/>
          <w:szCs w:val="22"/>
        </w:rPr>
      </w:pPr>
    </w:p>
    <w:p w14:paraId="40F02186" w14:textId="77777777" w:rsidR="00540238" w:rsidRPr="006E2B2C" w:rsidRDefault="00BA6CB0">
      <w:pPr>
        <w:numPr>
          <w:ilvl w:val="0"/>
          <w:numId w:val="4"/>
        </w:numPr>
        <w:pBdr>
          <w:top w:val="nil"/>
          <w:left w:val="nil"/>
          <w:bottom w:val="nil"/>
          <w:right w:val="nil"/>
          <w:between w:val="nil"/>
        </w:pBdr>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 xml:space="preserve">Zamawiający przewiduje zorganizowanie co najmniej dwóch spotkań członków zespołu przygotowującego raport ze Zleceniodawcą w siedzibie Zleceniodawcy, Fundacji WWF Polska przy ul. Gandhiego 3 w Warszawie: </w:t>
      </w:r>
    </w:p>
    <w:p w14:paraId="5742EB11" w14:textId="77777777" w:rsidR="00847D81" w:rsidRPr="006E2B2C" w:rsidRDefault="00847D81" w:rsidP="00847D81">
      <w:pPr>
        <w:pBdr>
          <w:top w:val="nil"/>
          <w:left w:val="nil"/>
          <w:bottom w:val="nil"/>
          <w:right w:val="nil"/>
          <w:between w:val="nil"/>
        </w:pBdr>
        <w:ind w:left="780"/>
        <w:jc w:val="both"/>
        <w:rPr>
          <w:rFonts w:asciiTheme="majorHAnsi" w:eastAsia="Cambria" w:hAnsiTheme="majorHAnsi" w:cs="Cambria"/>
          <w:color w:val="000000"/>
          <w:sz w:val="22"/>
          <w:szCs w:val="22"/>
        </w:rPr>
      </w:pPr>
    </w:p>
    <w:p w14:paraId="3D40DFC4" w14:textId="77777777" w:rsidR="00540238" w:rsidRPr="006E2B2C" w:rsidRDefault="00BA6CB0">
      <w:pPr>
        <w:pBdr>
          <w:top w:val="nil"/>
          <w:left w:val="nil"/>
          <w:bottom w:val="nil"/>
          <w:right w:val="nil"/>
          <w:between w:val="nil"/>
        </w:pBdr>
        <w:ind w:left="780"/>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 xml:space="preserve">1) Pierwsze spotkanie odbędzie się w terminie do 3 dni roboczych od dnia zawarcia Umowy w terminie wyznaczonym przez Zleceniodawcę. Przedmiotem spotkania będzie omówienie metodologii zaprezentowanej przez Wykonawcę w ofercie oraz zapoznanie się z zespołem wykonawcy i ustalenie warunków współpracy i sposobu komunikacji w trakcie wdrażania projektu. Niniejsze badanie ma stanowić pilotaż dla kolejnego badania szczegółowo analizującego rynek firm zajmujących się przetwórstwem i handlem wybranych surowców oraz rynek substytutów dla nich lub produktów certyfikowanych. </w:t>
      </w:r>
    </w:p>
    <w:p w14:paraId="7CD52DF4" w14:textId="77777777" w:rsidR="00540238" w:rsidRPr="006E2B2C" w:rsidRDefault="00BA6CB0">
      <w:pPr>
        <w:pBdr>
          <w:top w:val="nil"/>
          <w:left w:val="nil"/>
          <w:bottom w:val="nil"/>
          <w:right w:val="nil"/>
          <w:between w:val="nil"/>
        </w:pBdr>
        <w:ind w:left="780"/>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 xml:space="preserve">2) Drugie spotkanie odbędzie się w trakcie realizacji Umowy w celu omówienia wyników zrealizowanej pracy (przekazanych w wersji roboczej przez Wykonawcę najpóźniej na 7 dni roboczych przed planowanym spotkaniem). Na spotkaniu Wykonawca zobowiązany będzie do udzielenia odpowiedzi na pytania członków Zespołu Zleceniodawcy (nadesłanych do Wykonawcy przed spotkaniem i dotyczących zakresu opracowania), a po spotkaniu, w terminie do 10 dni roboczych, Wykonawca wprowadzi ewentualne zmiany i modyfikacje do zaprezentowanej pracy, będące wynikiem spotkania i otrzymanych uwag. Spotkanie to planowane jest najpóźniej na 2 tygodnie przed końcowym oddaniem przez Wykonawcę pracy. Koszty udziału Wykonawcy w ww. spotkaniach (koszty dojazdu, wyżywienia, noclegu) muszą być wliczone w cenę oferty. </w:t>
      </w:r>
    </w:p>
    <w:p w14:paraId="1950DBFC" w14:textId="77777777" w:rsidR="00540238" w:rsidRPr="006E2B2C" w:rsidRDefault="00BA6CB0">
      <w:pPr>
        <w:numPr>
          <w:ilvl w:val="0"/>
          <w:numId w:val="4"/>
        </w:numPr>
        <w:pBdr>
          <w:top w:val="nil"/>
          <w:left w:val="nil"/>
          <w:bottom w:val="nil"/>
          <w:right w:val="nil"/>
          <w:between w:val="nil"/>
        </w:pBdr>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Wykonawca zobowiązany jest przekazać przedmiot zamówienia w edytowalnej formie elektronicznej w formacie MS Word, za pośrednictwem poczty elektronicznej lub na elektronicznym nośniku danych.</w:t>
      </w:r>
    </w:p>
    <w:p w14:paraId="4E140D37" w14:textId="77777777" w:rsidR="00540238" w:rsidRPr="006E2B2C" w:rsidRDefault="00540238">
      <w:pPr>
        <w:pBdr>
          <w:top w:val="nil"/>
          <w:left w:val="nil"/>
          <w:bottom w:val="nil"/>
          <w:right w:val="nil"/>
          <w:between w:val="nil"/>
        </w:pBdr>
        <w:jc w:val="both"/>
        <w:rPr>
          <w:rFonts w:asciiTheme="majorHAnsi" w:eastAsia="Cambria" w:hAnsiTheme="majorHAnsi" w:cs="Cambria"/>
          <w:color w:val="000000"/>
          <w:sz w:val="22"/>
          <w:szCs w:val="22"/>
        </w:rPr>
      </w:pPr>
    </w:p>
    <w:p w14:paraId="724BD96F" w14:textId="77777777" w:rsidR="00540238" w:rsidRPr="006E2B2C" w:rsidRDefault="00BA6CB0">
      <w:pPr>
        <w:pBdr>
          <w:top w:val="nil"/>
          <w:left w:val="nil"/>
          <w:bottom w:val="nil"/>
          <w:right w:val="nil"/>
          <w:between w:val="nil"/>
        </w:pBdr>
        <w:jc w:val="both"/>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highlight w:val="white"/>
        </w:rPr>
        <w:t>V. Termin i miejsce wykonania zamówieni</w:t>
      </w:r>
      <w:r w:rsidRPr="006E2B2C">
        <w:rPr>
          <w:rFonts w:asciiTheme="majorHAnsi" w:eastAsia="Cambria" w:hAnsiTheme="majorHAnsi" w:cs="Cambria"/>
          <w:b/>
          <w:sz w:val="22"/>
          <w:szCs w:val="22"/>
          <w:highlight w:val="white"/>
        </w:rPr>
        <w:t>a</w:t>
      </w:r>
    </w:p>
    <w:p w14:paraId="62E16B16" w14:textId="77777777" w:rsidR="00847D81" w:rsidRPr="006E2B2C" w:rsidRDefault="00BA6CB0" w:rsidP="00847D81">
      <w:pPr>
        <w:pBdr>
          <w:top w:val="nil"/>
          <w:left w:val="nil"/>
          <w:bottom w:val="nil"/>
          <w:right w:val="nil"/>
          <w:between w:val="nil"/>
        </w:pBdr>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highlight w:val="white"/>
        </w:rPr>
        <w:lastRenderedPageBreak/>
        <w:t>Termin realizacji zamówienia: od dnia zawarcia umowy do dnia 31.01.2019 roku,              z założeniem, że wykonawca będzie miał przynajmniej 60 dni kalendarzowych na wykonanie umowy</w:t>
      </w:r>
      <w:r w:rsidR="00847D81" w:rsidRPr="006E2B2C">
        <w:rPr>
          <w:rFonts w:asciiTheme="majorHAnsi" w:eastAsia="Cambria" w:hAnsiTheme="majorHAnsi" w:cs="Cambria"/>
          <w:color w:val="000000"/>
          <w:sz w:val="22"/>
          <w:szCs w:val="22"/>
          <w:highlight w:val="white"/>
        </w:rPr>
        <w:t>.</w:t>
      </w:r>
    </w:p>
    <w:p w14:paraId="7CD61D41" w14:textId="77777777" w:rsidR="00847D81" w:rsidRPr="006E2B2C" w:rsidRDefault="00847D81" w:rsidP="00847D81">
      <w:pPr>
        <w:pBdr>
          <w:top w:val="nil"/>
          <w:left w:val="nil"/>
          <w:bottom w:val="nil"/>
          <w:right w:val="nil"/>
          <w:between w:val="nil"/>
        </w:pBdr>
        <w:jc w:val="both"/>
        <w:rPr>
          <w:rFonts w:asciiTheme="majorHAnsi" w:eastAsia="Cambria" w:hAnsiTheme="majorHAnsi" w:cs="Cambria"/>
          <w:color w:val="000000"/>
          <w:sz w:val="22"/>
          <w:szCs w:val="22"/>
        </w:rPr>
      </w:pPr>
    </w:p>
    <w:p w14:paraId="3D2D46E4" w14:textId="77777777" w:rsidR="00540238" w:rsidRPr="006E2B2C" w:rsidRDefault="00BA6CB0" w:rsidP="00847D81">
      <w:pPr>
        <w:pBdr>
          <w:top w:val="nil"/>
          <w:left w:val="nil"/>
          <w:bottom w:val="nil"/>
          <w:right w:val="nil"/>
          <w:between w:val="nil"/>
        </w:pBdr>
        <w:jc w:val="both"/>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VI.  Warunki udziału w postępowaniu</w:t>
      </w:r>
    </w:p>
    <w:p w14:paraId="0D057179" w14:textId="77777777" w:rsidR="00540238" w:rsidRPr="006E2B2C" w:rsidRDefault="00BA6CB0">
      <w:pPr>
        <w:pBdr>
          <w:top w:val="nil"/>
          <w:left w:val="nil"/>
          <w:bottom w:val="nil"/>
          <w:right w:val="nil"/>
          <w:between w:val="nil"/>
        </w:pBdr>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O udział w postępowaniu mogą ubiegać się wykonawcy, którzy dysponują specjalistą spełniającym wymóg:</w:t>
      </w:r>
    </w:p>
    <w:p w14:paraId="24DEDDDD" w14:textId="77777777" w:rsidR="00540238" w:rsidRPr="006E2B2C" w:rsidRDefault="00540238">
      <w:pPr>
        <w:pBdr>
          <w:top w:val="nil"/>
          <w:left w:val="nil"/>
          <w:bottom w:val="nil"/>
          <w:right w:val="nil"/>
          <w:between w:val="nil"/>
        </w:pBdr>
        <w:ind w:hanging="720"/>
        <w:jc w:val="both"/>
        <w:rPr>
          <w:rFonts w:asciiTheme="majorHAnsi" w:eastAsia="Cambria" w:hAnsiTheme="majorHAnsi" w:cs="Cambria"/>
          <w:color w:val="000000"/>
          <w:sz w:val="22"/>
          <w:szCs w:val="22"/>
        </w:rPr>
      </w:pPr>
    </w:p>
    <w:p w14:paraId="14F235E3" w14:textId="77777777" w:rsidR="00540238" w:rsidRPr="006E2B2C" w:rsidRDefault="00BA6CB0">
      <w:pPr>
        <w:pBdr>
          <w:top w:val="nil"/>
          <w:left w:val="nil"/>
          <w:bottom w:val="nil"/>
          <w:right w:val="nil"/>
          <w:between w:val="nil"/>
        </w:pBdr>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Wykonawca wykaże, że w okresie ostatnich 3 lat przed upływem terminu składania ofert wykonał co najmniej 3 opracowania z zakresu handlu, ochrony środowiska i/lub ekonomii środowiskowej, tj. plany, raporty, opinie, ekspertyzy.</w:t>
      </w:r>
    </w:p>
    <w:p w14:paraId="2B0A0DB3" w14:textId="77777777" w:rsidR="00540238" w:rsidRPr="006E2B2C" w:rsidRDefault="00540238">
      <w:pPr>
        <w:pBdr>
          <w:top w:val="nil"/>
          <w:left w:val="nil"/>
          <w:bottom w:val="nil"/>
          <w:right w:val="nil"/>
          <w:between w:val="nil"/>
        </w:pBdr>
        <w:ind w:hanging="720"/>
        <w:jc w:val="both"/>
        <w:rPr>
          <w:rFonts w:asciiTheme="majorHAnsi" w:eastAsia="Cambria" w:hAnsiTheme="majorHAnsi" w:cs="Cambria"/>
          <w:color w:val="000000"/>
          <w:sz w:val="22"/>
          <w:szCs w:val="22"/>
        </w:rPr>
      </w:pPr>
    </w:p>
    <w:p w14:paraId="3BBC4366" w14:textId="77777777" w:rsidR="00540238" w:rsidRPr="006E2B2C" w:rsidRDefault="00BA6CB0">
      <w:pPr>
        <w:pBdr>
          <w:top w:val="nil"/>
          <w:left w:val="nil"/>
          <w:bottom w:val="nil"/>
          <w:right w:val="nil"/>
          <w:between w:val="nil"/>
        </w:pBdr>
        <w:ind w:hanging="720"/>
        <w:jc w:val="both"/>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VII. Opis przygotowania oferty</w:t>
      </w:r>
    </w:p>
    <w:p w14:paraId="407282CF" w14:textId="77777777" w:rsidR="00540238" w:rsidRPr="006E2B2C" w:rsidRDefault="00540238">
      <w:pPr>
        <w:pBdr>
          <w:top w:val="nil"/>
          <w:left w:val="nil"/>
          <w:bottom w:val="nil"/>
          <w:right w:val="nil"/>
          <w:between w:val="nil"/>
        </w:pBdr>
        <w:ind w:hanging="720"/>
        <w:jc w:val="both"/>
        <w:rPr>
          <w:rFonts w:asciiTheme="majorHAnsi" w:eastAsia="Cambria" w:hAnsiTheme="majorHAnsi" w:cs="Cambria"/>
          <w:color w:val="000000"/>
          <w:sz w:val="22"/>
          <w:szCs w:val="22"/>
        </w:rPr>
      </w:pPr>
    </w:p>
    <w:p w14:paraId="0411287A" w14:textId="77777777" w:rsidR="00540238" w:rsidRPr="006E2B2C" w:rsidRDefault="00BA6CB0">
      <w:pPr>
        <w:pBdr>
          <w:top w:val="nil"/>
          <w:left w:val="nil"/>
          <w:bottom w:val="nil"/>
          <w:right w:val="nil"/>
          <w:between w:val="nil"/>
        </w:pBdr>
        <w:ind w:hanging="360"/>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1) Oferta musi być sporządzona w języku polskim, pismem czytelnym (maszynowym, komputerowym etc.).</w:t>
      </w:r>
    </w:p>
    <w:p w14:paraId="214A8BAA" w14:textId="77777777" w:rsidR="00540238" w:rsidRPr="006E2B2C" w:rsidRDefault="00BA6CB0">
      <w:pPr>
        <w:pBdr>
          <w:top w:val="nil"/>
          <w:left w:val="nil"/>
          <w:bottom w:val="nil"/>
          <w:right w:val="nil"/>
          <w:between w:val="nil"/>
        </w:pBdr>
        <w:ind w:hanging="360"/>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2)   Oferta musi odpowiadać na treści  niniejszego zapytania ofertowego</w:t>
      </w:r>
      <w:r w:rsidR="00847D81" w:rsidRPr="006E2B2C">
        <w:rPr>
          <w:rFonts w:asciiTheme="majorHAnsi" w:eastAsia="Cambria" w:hAnsiTheme="majorHAnsi" w:cs="Cambria"/>
          <w:color w:val="000000"/>
          <w:sz w:val="22"/>
          <w:szCs w:val="22"/>
        </w:rPr>
        <w:t>.</w:t>
      </w:r>
    </w:p>
    <w:p w14:paraId="43DCCD34" w14:textId="77777777" w:rsidR="00540238" w:rsidRPr="006E2B2C" w:rsidRDefault="00BA6CB0">
      <w:pPr>
        <w:pBdr>
          <w:top w:val="nil"/>
          <w:left w:val="nil"/>
          <w:bottom w:val="nil"/>
          <w:right w:val="nil"/>
          <w:between w:val="nil"/>
        </w:pBdr>
        <w:ind w:hanging="360"/>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3)</w:t>
      </w:r>
      <w:r w:rsidRPr="006E2B2C">
        <w:rPr>
          <w:rFonts w:asciiTheme="majorHAnsi" w:eastAsia="Cambria" w:hAnsiTheme="majorHAnsi" w:cs="Cambria"/>
          <w:color w:val="000000"/>
          <w:sz w:val="22"/>
          <w:szCs w:val="22"/>
        </w:rPr>
        <w:tab/>
        <w:t>Wykonawca musi przedłożyć wszystkie wymagane dokumenty wyszczególnione w zapytaniu ofertowym.</w:t>
      </w:r>
    </w:p>
    <w:p w14:paraId="08B91292" w14:textId="77777777" w:rsidR="00540238" w:rsidRPr="006E2B2C" w:rsidRDefault="00BA6CB0">
      <w:pPr>
        <w:pBdr>
          <w:top w:val="nil"/>
          <w:left w:val="nil"/>
          <w:bottom w:val="nil"/>
          <w:right w:val="nil"/>
          <w:between w:val="nil"/>
        </w:pBdr>
        <w:ind w:hanging="360"/>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4)  Oferta wraz z oświadczeniami wykonawcy, musi być podpisana przez osoby uprawnione do składania oświadczeń woli w imieniu Wykonawcy. Wszelkie podpisy powinny być sporządzone w sposób umożliwiający identyfikację osoby podpisującej (czytelne imię i nazwisko, bądź pieczątka imienna z podpisem nieczytelnym). W przypadku składania podpisu przez pełnomocnika dodatkowo należy złożyć dokument pełnomocnictwa.</w:t>
      </w:r>
    </w:p>
    <w:p w14:paraId="3F0A13E0" w14:textId="77777777" w:rsidR="00540238" w:rsidRPr="006E2B2C" w:rsidRDefault="00BA6CB0">
      <w:pPr>
        <w:pBdr>
          <w:top w:val="nil"/>
          <w:left w:val="nil"/>
          <w:bottom w:val="nil"/>
          <w:right w:val="nil"/>
          <w:between w:val="nil"/>
        </w:pBdr>
        <w:ind w:hanging="360"/>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 xml:space="preserve">5) </w:t>
      </w:r>
      <w:r w:rsidRPr="006E2B2C">
        <w:rPr>
          <w:rFonts w:asciiTheme="majorHAnsi" w:eastAsia="Cambria" w:hAnsiTheme="majorHAnsi" w:cs="Cambria"/>
          <w:color w:val="000000"/>
          <w:sz w:val="22"/>
          <w:szCs w:val="22"/>
        </w:rPr>
        <w:tab/>
        <w:t>Podana w ofercie kwota musi być wyrażona w PLN brutto. Cena musi uwzględniać wszystkie wymagania niniejszego zapytania ofertowego</w:t>
      </w:r>
      <w:r w:rsidR="00847D81" w:rsidRPr="006E2B2C">
        <w:rPr>
          <w:rFonts w:asciiTheme="majorHAnsi" w:eastAsia="Cambria" w:hAnsiTheme="majorHAnsi" w:cs="Cambria"/>
          <w:color w:val="000000"/>
          <w:sz w:val="22"/>
          <w:szCs w:val="22"/>
        </w:rPr>
        <w:t>.</w:t>
      </w:r>
    </w:p>
    <w:p w14:paraId="00A951FE" w14:textId="77777777" w:rsidR="00540238" w:rsidRPr="006E2B2C" w:rsidRDefault="00BA6CB0">
      <w:pPr>
        <w:pBdr>
          <w:top w:val="nil"/>
          <w:left w:val="nil"/>
          <w:bottom w:val="nil"/>
          <w:right w:val="nil"/>
          <w:between w:val="nil"/>
        </w:pBdr>
        <w:ind w:hanging="360"/>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6)   Cena musi uwzględniać wszystkie koszty związane z wykonaniem zadania.</w:t>
      </w:r>
    </w:p>
    <w:p w14:paraId="7ABB3A09" w14:textId="77777777" w:rsidR="00540238" w:rsidRPr="006E2B2C" w:rsidRDefault="00BA6CB0">
      <w:pPr>
        <w:pBdr>
          <w:top w:val="nil"/>
          <w:left w:val="nil"/>
          <w:bottom w:val="nil"/>
          <w:right w:val="nil"/>
          <w:between w:val="nil"/>
        </w:pBdr>
        <w:ind w:hanging="360"/>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7)   Zamawiający  nie dopuszcza składania ofert częściowych.</w:t>
      </w:r>
    </w:p>
    <w:p w14:paraId="7BAE7762" w14:textId="77777777" w:rsidR="00540238" w:rsidRPr="006E2B2C" w:rsidRDefault="00540238">
      <w:pPr>
        <w:pBdr>
          <w:top w:val="nil"/>
          <w:left w:val="nil"/>
          <w:bottom w:val="nil"/>
          <w:right w:val="nil"/>
          <w:between w:val="nil"/>
        </w:pBdr>
        <w:ind w:hanging="360"/>
        <w:jc w:val="both"/>
        <w:rPr>
          <w:rFonts w:asciiTheme="majorHAnsi" w:eastAsia="Cambria" w:hAnsiTheme="majorHAnsi" w:cs="Cambria"/>
          <w:color w:val="000000"/>
          <w:sz w:val="22"/>
          <w:szCs w:val="22"/>
        </w:rPr>
      </w:pPr>
    </w:p>
    <w:p w14:paraId="6F26E99A" w14:textId="77777777" w:rsidR="00540238" w:rsidRPr="006E2B2C" w:rsidRDefault="00540238">
      <w:pPr>
        <w:pBdr>
          <w:top w:val="nil"/>
          <w:left w:val="nil"/>
          <w:bottom w:val="nil"/>
          <w:right w:val="nil"/>
          <w:between w:val="nil"/>
        </w:pBdr>
        <w:ind w:hanging="360"/>
        <w:jc w:val="both"/>
        <w:rPr>
          <w:rFonts w:asciiTheme="majorHAnsi" w:eastAsia="Cambria" w:hAnsiTheme="majorHAnsi" w:cs="Cambria"/>
          <w:color w:val="000000"/>
          <w:sz w:val="22"/>
          <w:szCs w:val="22"/>
        </w:rPr>
      </w:pPr>
    </w:p>
    <w:p w14:paraId="42DCB4A7" w14:textId="77777777" w:rsidR="00540238" w:rsidRPr="006E2B2C" w:rsidRDefault="00BA6CB0">
      <w:pPr>
        <w:pBdr>
          <w:top w:val="nil"/>
          <w:left w:val="nil"/>
          <w:bottom w:val="nil"/>
          <w:right w:val="nil"/>
          <w:between w:val="nil"/>
        </w:pBdr>
        <w:ind w:hanging="720"/>
        <w:jc w:val="both"/>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VIII. Dokumenty wymagane w celu potwierdzenia spełniania warunków</w:t>
      </w:r>
    </w:p>
    <w:p w14:paraId="280B4050" w14:textId="77777777" w:rsidR="00540238" w:rsidRPr="006E2B2C" w:rsidRDefault="00540238">
      <w:pPr>
        <w:pBdr>
          <w:top w:val="nil"/>
          <w:left w:val="nil"/>
          <w:bottom w:val="nil"/>
          <w:right w:val="nil"/>
          <w:between w:val="nil"/>
        </w:pBdr>
        <w:ind w:hanging="720"/>
        <w:jc w:val="both"/>
        <w:rPr>
          <w:rFonts w:asciiTheme="majorHAnsi" w:eastAsia="Cambria" w:hAnsiTheme="majorHAnsi" w:cs="Cambria"/>
          <w:color w:val="000000"/>
          <w:sz w:val="22"/>
          <w:szCs w:val="22"/>
        </w:rPr>
      </w:pPr>
    </w:p>
    <w:p w14:paraId="52AF0824" w14:textId="77777777" w:rsidR="00540238" w:rsidRPr="006E2B2C" w:rsidRDefault="00BA6CB0">
      <w:pPr>
        <w:pBdr>
          <w:top w:val="nil"/>
          <w:left w:val="nil"/>
          <w:bottom w:val="nil"/>
          <w:right w:val="nil"/>
          <w:between w:val="nil"/>
        </w:pBdr>
        <w:ind w:hanging="360"/>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1)      Formularz ofertowy wykonawcy (zał. nr 1)</w:t>
      </w:r>
    </w:p>
    <w:p w14:paraId="1FD82712" w14:textId="77777777" w:rsidR="00540238" w:rsidRPr="006E2B2C" w:rsidRDefault="00BA6CB0">
      <w:pPr>
        <w:pBdr>
          <w:top w:val="nil"/>
          <w:left w:val="nil"/>
          <w:bottom w:val="nil"/>
          <w:right w:val="nil"/>
          <w:between w:val="nil"/>
        </w:pBdr>
        <w:ind w:hanging="360"/>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2)      Oświadczenie wykonawcy o braku powiązań kapitałowych lub osobowych (zał. nr 2)</w:t>
      </w:r>
    </w:p>
    <w:p w14:paraId="425F96C9" w14:textId="77777777" w:rsidR="00540238" w:rsidRPr="006E2B2C" w:rsidRDefault="00BA6CB0">
      <w:pPr>
        <w:pBdr>
          <w:top w:val="nil"/>
          <w:left w:val="nil"/>
          <w:bottom w:val="nil"/>
          <w:right w:val="nil"/>
          <w:between w:val="nil"/>
        </w:pBdr>
        <w:ind w:hanging="360"/>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3)      Oświadczenie o spełnieniu warunków udziału w postępowaniu (zał. nr 3)</w:t>
      </w:r>
    </w:p>
    <w:p w14:paraId="68286E2A" w14:textId="77777777" w:rsidR="00540238" w:rsidRPr="006E2B2C" w:rsidRDefault="00BA6CB0">
      <w:pPr>
        <w:pBdr>
          <w:top w:val="nil"/>
          <w:left w:val="nil"/>
          <w:bottom w:val="nil"/>
          <w:right w:val="nil"/>
          <w:between w:val="nil"/>
        </w:pBdr>
        <w:ind w:hanging="360"/>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4)      Wykaz doświadczenia wykonawcy (zał. nr 4)</w:t>
      </w:r>
    </w:p>
    <w:p w14:paraId="72173698" w14:textId="77777777" w:rsidR="00540238" w:rsidRPr="006E2B2C" w:rsidRDefault="00540238">
      <w:pPr>
        <w:pBdr>
          <w:top w:val="nil"/>
          <w:left w:val="nil"/>
          <w:bottom w:val="nil"/>
          <w:right w:val="nil"/>
          <w:between w:val="nil"/>
        </w:pBdr>
        <w:ind w:hanging="360"/>
        <w:jc w:val="both"/>
        <w:rPr>
          <w:rFonts w:asciiTheme="majorHAnsi" w:eastAsia="Cambria" w:hAnsiTheme="majorHAnsi" w:cs="Cambria"/>
          <w:color w:val="000000"/>
          <w:sz w:val="22"/>
          <w:szCs w:val="22"/>
        </w:rPr>
      </w:pPr>
    </w:p>
    <w:p w14:paraId="7F96504A" w14:textId="77777777" w:rsidR="00540238" w:rsidRPr="006E2B2C" w:rsidRDefault="00BA6CB0">
      <w:pPr>
        <w:pBdr>
          <w:top w:val="nil"/>
          <w:left w:val="nil"/>
          <w:bottom w:val="nil"/>
          <w:right w:val="nil"/>
          <w:between w:val="nil"/>
        </w:pBdr>
        <w:jc w:val="both"/>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 xml:space="preserve">IX. Kryterium oceny ofert, wagi procentowe przypisane do poszczególnych kryteriów oraz sposób przyznawania punktacji </w:t>
      </w:r>
    </w:p>
    <w:p w14:paraId="44931673" w14:textId="77777777" w:rsidR="00540238" w:rsidRPr="006E2B2C" w:rsidRDefault="00540238">
      <w:pPr>
        <w:pBdr>
          <w:top w:val="nil"/>
          <w:left w:val="nil"/>
          <w:bottom w:val="nil"/>
          <w:right w:val="nil"/>
          <w:between w:val="nil"/>
        </w:pBdr>
        <w:jc w:val="center"/>
        <w:rPr>
          <w:rFonts w:asciiTheme="majorHAnsi" w:eastAsia="Cambria" w:hAnsiTheme="majorHAnsi" w:cs="Cambria"/>
          <w:color w:val="000000"/>
          <w:sz w:val="22"/>
          <w:szCs w:val="22"/>
        </w:rPr>
      </w:pPr>
    </w:p>
    <w:tbl>
      <w:tblPr>
        <w:tblStyle w:val="a"/>
        <w:tblW w:w="637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
        <w:gridCol w:w="3797"/>
        <w:gridCol w:w="2028"/>
      </w:tblGrid>
      <w:tr w:rsidR="00540238" w:rsidRPr="006E2B2C" w14:paraId="12C29DF3" w14:textId="77777777">
        <w:trPr>
          <w:trHeight w:val="380"/>
        </w:trPr>
        <w:tc>
          <w:tcPr>
            <w:tcW w:w="548" w:type="dxa"/>
          </w:tcPr>
          <w:p w14:paraId="59D12573" w14:textId="77777777" w:rsidR="00540238" w:rsidRPr="006E2B2C" w:rsidRDefault="00847D81" w:rsidP="00847D81">
            <w:pPr>
              <w:pBdr>
                <w:top w:val="nil"/>
                <w:left w:val="nil"/>
                <w:bottom w:val="nil"/>
                <w:right w:val="nil"/>
                <w:between w:val="nil"/>
              </w:pBdr>
              <w:spacing w:after="200" w:line="276" w:lineRule="auto"/>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Lp.</w:t>
            </w:r>
          </w:p>
        </w:tc>
        <w:tc>
          <w:tcPr>
            <w:tcW w:w="3797" w:type="dxa"/>
          </w:tcPr>
          <w:p w14:paraId="4796874A" w14:textId="77777777" w:rsidR="00540238" w:rsidRPr="006E2B2C" w:rsidRDefault="00847D81" w:rsidP="00847D81">
            <w:pPr>
              <w:pBdr>
                <w:top w:val="nil"/>
                <w:left w:val="nil"/>
                <w:bottom w:val="nil"/>
                <w:right w:val="nil"/>
                <w:between w:val="nil"/>
              </w:pBdr>
              <w:spacing w:after="200" w:line="276" w:lineRule="auto"/>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 xml:space="preserve">Nazwa </w:t>
            </w:r>
            <w:r w:rsidR="00BA6CB0" w:rsidRPr="006E2B2C">
              <w:rPr>
                <w:rFonts w:asciiTheme="majorHAnsi" w:eastAsia="Cambria" w:hAnsiTheme="majorHAnsi" w:cs="Cambria"/>
                <w:b/>
                <w:color w:val="000000"/>
                <w:sz w:val="22"/>
                <w:szCs w:val="22"/>
              </w:rPr>
              <w:t>kryterium</w:t>
            </w:r>
          </w:p>
        </w:tc>
        <w:tc>
          <w:tcPr>
            <w:tcW w:w="2028" w:type="dxa"/>
          </w:tcPr>
          <w:p w14:paraId="74D10BE7" w14:textId="77777777" w:rsidR="00540238" w:rsidRPr="006E2B2C" w:rsidRDefault="00847D81" w:rsidP="00847D81">
            <w:pPr>
              <w:pBdr>
                <w:top w:val="nil"/>
                <w:left w:val="nil"/>
                <w:bottom w:val="nil"/>
                <w:right w:val="nil"/>
                <w:between w:val="nil"/>
              </w:pBdr>
              <w:tabs>
                <w:tab w:val="center" w:pos="546"/>
              </w:tabs>
              <w:spacing w:after="200" w:line="276" w:lineRule="auto"/>
              <w:ind w:hanging="720"/>
              <w:rPr>
                <w:rFonts w:asciiTheme="majorHAnsi" w:eastAsia="Cambria" w:hAnsiTheme="majorHAnsi" w:cs="Cambria"/>
                <w:color w:val="000000"/>
                <w:sz w:val="22"/>
                <w:szCs w:val="22"/>
              </w:rPr>
            </w:pPr>
            <w:proofErr w:type="spellStart"/>
            <w:r w:rsidRPr="006E2B2C">
              <w:rPr>
                <w:rFonts w:asciiTheme="majorHAnsi" w:eastAsia="Cambria" w:hAnsiTheme="majorHAnsi" w:cs="Cambria"/>
                <w:b/>
                <w:color w:val="000000"/>
                <w:sz w:val="22"/>
                <w:szCs w:val="22"/>
              </w:rPr>
              <w:t>Wa</w:t>
            </w:r>
            <w:proofErr w:type="spellEnd"/>
            <w:r w:rsidRPr="006E2B2C">
              <w:rPr>
                <w:rFonts w:asciiTheme="majorHAnsi" w:eastAsia="Cambria" w:hAnsiTheme="majorHAnsi" w:cs="Cambria"/>
                <w:b/>
                <w:color w:val="000000"/>
                <w:sz w:val="22"/>
                <w:szCs w:val="22"/>
              </w:rPr>
              <w:tab/>
              <w:t>Waga</w:t>
            </w:r>
          </w:p>
        </w:tc>
      </w:tr>
      <w:tr w:rsidR="00540238" w:rsidRPr="006E2B2C" w14:paraId="294FEF79" w14:textId="77777777">
        <w:trPr>
          <w:trHeight w:val="400"/>
        </w:trPr>
        <w:tc>
          <w:tcPr>
            <w:tcW w:w="548" w:type="dxa"/>
          </w:tcPr>
          <w:p w14:paraId="4F321EA9" w14:textId="77777777" w:rsidR="00540238" w:rsidRPr="006E2B2C" w:rsidRDefault="00847D81" w:rsidP="00847D81">
            <w:pPr>
              <w:pBdr>
                <w:top w:val="nil"/>
                <w:left w:val="nil"/>
                <w:bottom w:val="nil"/>
                <w:right w:val="nil"/>
                <w:between w:val="nil"/>
              </w:pBdr>
              <w:spacing w:after="200" w:line="276" w:lineRule="auto"/>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1</w:t>
            </w:r>
          </w:p>
        </w:tc>
        <w:tc>
          <w:tcPr>
            <w:tcW w:w="3797" w:type="dxa"/>
          </w:tcPr>
          <w:p w14:paraId="50CF19C0" w14:textId="77777777" w:rsidR="00540238" w:rsidRPr="006E2B2C" w:rsidRDefault="00847D81" w:rsidP="00847D81">
            <w:pPr>
              <w:pBdr>
                <w:top w:val="nil"/>
                <w:left w:val="nil"/>
                <w:bottom w:val="nil"/>
                <w:right w:val="nil"/>
                <w:between w:val="nil"/>
              </w:pBdr>
              <w:spacing w:after="200" w:line="276" w:lineRule="auto"/>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 xml:space="preserve">Cena </w:t>
            </w:r>
            <w:r w:rsidR="00BA6CB0" w:rsidRPr="006E2B2C">
              <w:rPr>
                <w:rFonts w:asciiTheme="majorHAnsi" w:eastAsia="Cambria" w:hAnsiTheme="majorHAnsi" w:cs="Cambria"/>
                <w:color w:val="000000"/>
                <w:sz w:val="22"/>
                <w:szCs w:val="22"/>
              </w:rPr>
              <w:t>brutto</w:t>
            </w:r>
          </w:p>
        </w:tc>
        <w:tc>
          <w:tcPr>
            <w:tcW w:w="2028" w:type="dxa"/>
          </w:tcPr>
          <w:p w14:paraId="341BCB38" w14:textId="77777777" w:rsidR="00540238" w:rsidRPr="006E2B2C" w:rsidRDefault="00847D81" w:rsidP="00847D81">
            <w:pPr>
              <w:pBdr>
                <w:top w:val="nil"/>
                <w:left w:val="nil"/>
                <w:bottom w:val="nil"/>
                <w:right w:val="nil"/>
                <w:between w:val="nil"/>
              </w:pBdr>
              <w:tabs>
                <w:tab w:val="center" w:pos="546"/>
              </w:tabs>
              <w:spacing w:after="200" w:line="276" w:lineRule="auto"/>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40%</w:t>
            </w:r>
          </w:p>
        </w:tc>
      </w:tr>
      <w:tr w:rsidR="00540238" w:rsidRPr="006E2B2C" w14:paraId="71EBB648" w14:textId="77777777">
        <w:trPr>
          <w:trHeight w:val="400"/>
        </w:trPr>
        <w:tc>
          <w:tcPr>
            <w:tcW w:w="548" w:type="dxa"/>
          </w:tcPr>
          <w:p w14:paraId="7AA2BD69" w14:textId="77777777" w:rsidR="00540238" w:rsidRPr="006E2B2C" w:rsidRDefault="00847D81" w:rsidP="00847D81">
            <w:pPr>
              <w:pBdr>
                <w:top w:val="nil"/>
                <w:left w:val="nil"/>
                <w:bottom w:val="nil"/>
                <w:right w:val="nil"/>
                <w:between w:val="nil"/>
              </w:pBdr>
              <w:spacing w:after="200" w:line="276" w:lineRule="auto"/>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2</w:t>
            </w:r>
          </w:p>
        </w:tc>
        <w:tc>
          <w:tcPr>
            <w:tcW w:w="3797" w:type="dxa"/>
          </w:tcPr>
          <w:p w14:paraId="504957C9" w14:textId="77777777" w:rsidR="00540238" w:rsidRPr="006E2B2C" w:rsidRDefault="00847D81" w:rsidP="00847D81">
            <w:pPr>
              <w:pBdr>
                <w:top w:val="nil"/>
                <w:left w:val="nil"/>
                <w:bottom w:val="nil"/>
                <w:right w:val="nil"/>
                <w:between w:val="nil"/>
              </w:pBdr>
              <w:spacing w:after="200" w:line="276" w:lineRule="auto"/>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 xml:space="preserve">Ocena </w:t>
            </w:r>
            <w:r w:rsidR="00BA6CB0" w:rsidRPr="006E2B2C">
              <w:rPr>
                <w:rFonts w:asciiTheme="majorHAnsi" w:eastAsia="Cambria" w:hAnsiTheme="majorHAnsi" w:cs="Cambria"/>
                <w:color w:val="000000"/>
                <w:sz w:val="22"/>
                <w:szCs w:val="22"/>
              </w:rPr>
              <w:t>doświadczenia</w:t>
            </w:r>
          </w:p>
        </w:tc>
        <w:tc>
          <w:tcPr>
            <w:tcW w:w="2028" w:type="dxa"/>
          </w:tcPr>
          <w:p w14:paraId="28B99090" w14:textId="77777777" w:rsidR="00540238" w:rsidRPr="006E2B2C" w:rsidRDefault="00847D81" w:rsidP="00847D81">
            <w:pPr>
              <w:pBdr>
                <w:top w:val="nil"/>
                <w:left w:val="nil"/>
                <w:bottom w:val="nil"/>
                <w:right w:val="nil"/>
                <w:between w:val="nil"/>
              </w:pBdr>
              <w:spacing w:after="200" w:line="276" w:lineRule="auto"/>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60%</w:t>
            </w:r>
          </w:p>
        </w:tc>
      </w:tr>
    </w:tbl>
    <w:p w14:paraId="7ABCDD6A" w14:textId="77777777" w:rsidR="00540238" w:rsidRPr="006E2B2C" w:rsidRDefault="00540238">
      <w:pPr>
        <w:pBdr>
          <w:top w:val="nil"/>
          <w:left w:val="nil"/>
          <w:bottom w:val="nil"/>
          <w:right w:val="nil"/>
          <w:between w:val="nil"/>
        </w:pBdr>
        <w:rPr>
          <w:rFonts w:asciiTheme="majorHAnsi" w:eastAsia="Cambria" w:hAnsiTheme="majorHAnsi" w:cs="Cambria"/>
          <w:color w:val="000000"/>
          <w:sz w:val="22"/>
          <w:szCs w:val="22"/>
        </w:rPr>
      </w:pPr>
    </w:p>
    <w:p w14:paraId="3A87360D" w14:textId="77777777" w:rsidR="00540238" w:rsidRPr="006E2B2C" w:rsidRDefault="00BA6CB0">
      <w:pPr>
        <w:pBdr>
          <w:top w:val="nil"/>
          <w:left w:val="nil"/>
          <w:bottom w:val="nil"/>
          <w:right w:val="nil"/>
          <w:between w:val="nil"/>
        </w:pBdr>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Sposób dokonywania oceny kryteriów:</w:t>
      </w:r>
    </w:p>
    <w:p w14:paraId="70316504" w14:textId="77777777" w:rsidR="00540238" w:rsidRPr="006E2B2C" w:rsidRDefault="00540238">
      <w:pPr>
        <w:pBdr>
          <w:top w:val="nil"/>
          <w:left w:val="nil"/>
          <w:bottom w:val="nil"/>
          <w:right w:val="nil"/>
          <w:between w:val="nil"/>
        </w:pBdr>
        <w:rPr>
          <w:rFonts w:asciiTheme="majorHAnsi" w:eastAsia="Cambria" w:hAnsiTheme="majorHAnsi" w:cs="Cambria"/>
          <w:color w:val="000000"/>
          <w:sz w:val="22"/>
          <w:szCs w:val="22"/>
        </w:rPr>
      </w:pPr>
    </w:p>
    <w:p w14:paraId="31FD318E" w14:textId="77777777" w:rsidR="00540238" w:rsidRPr="006E2B2C" w:rsidRDefault="00BA6CB0">
      <w:pPr>
        <w:numPr>
          <w:ilvl w:val="0"/>
          <w:numId w:val="5"/>
        </w:numPr>
        <w:pBdr>
          <w:top w:val="nil"/>
          <w:left w:val="nil"/>
          <w:bottom w:val="nil"/>
          <w:right w:val="nil"/>
          <w:between w:val="nil"/>
        </w:pBdr>
        <w:spacing w:after="200" w:line="276" w:lineRule="auto"/>
        <w:contextualSpacing/>
        <w:rPr>
          <w:rFonts w:asciiTheme="majorHAnsi" w:eastAsia="Cambria" w:hAnsiTheme="majorHAnsi" w:cs="Cambria"/>
          <w:b/>
          <w:color w:val="000000"/>
          <w:sz w:val="22"/>
          <w:szCs w:val="22"/>
        </w:rPr>
      </w:pPr>
      <w:r w:rsidRPr="006E2B2C">
        <w:rPr>
          <w:rFonts w:asciiTheme="majorHAnsi" w:eastAsia="Cambria" w:hAnsiTheme="majorHAnsi" w:cs="Cambria"/>
          <w:b/>
          <w:color w:val="000000"/>
          <w:sz w:val="22"/>
          <w:szCs w:val="22"/>
        </w:rPr>
        <w:t>Kryterium - cena brutto:</w:t>
      </w:r>
    </w:p>
    <w:tbl>
      <w:tblPr>
        <w:tblStyle w:val="a0"/>
        <w:tblW w:w="61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788"/>
        <w:gridCol w:w="3826"/>
      </w:tblGrid>
      <w:tr w:rsidR="00540238" w:rsidRPr="006E2B2C" w14:paraId="15AE053E" w14:textId="77777777">
        <w:tc>
          <w:tcPr>
            <w:tcW w:w="1526" w:type="dxa"/>
            <w:vMerge w:val="restart"/>
            <w:tcBorders>
              <w:top w:val="nil"/>
              <w:left w:val="nil"/>
              <w:bottom w:val="nil"/>
              <w:right w:val="nil"/>
            </w:tcBorders>
            <w:vAlign w:val="center"/>
          </w:tcPr>
          <w:p w14:paraId="5962EC07" w14:textId="77777777" w:rsidR="00540238" w:rsidRPr="006E2B2C" w:rsidRDefault="00BA6CB0">
            <w:pPr>
              <w:pBdr>
                <w:top w:val="nil"/>
                <w:left w:val="nil"/>
                <w:bottom w:val="nil"/>
                <w:right w:val="nil"/>
                <w:between w:val="nil"/>
              </w:pBdr>
              <w:jc w:val="right"/>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X =</w:t>
            </w:r>
          </w:p>
        </w:tc>
        <w:tc>
          <w:tcPr>
            <w:tcW w:w="788" w:type="dxa"/>
            <w:tcBorders>
              <w:top w:val="nil"/>
              <w:left w:val="nil"/>
              <w:bottom w:val="single" w:sz="4" w:space="0" w:color="000000"/>
              <w:right w:val="nil"/>
            </w:tcBorders>
          </w:tcPr>
          <w:p w14:paraId="4305A168" w14:textId="77777777" w:rsidR="00540238" w:rsidRPr="006E2B2C" w:rsidRDefault="00BA6CB0">
            <w:pPr>
              <w:pBdr>
                <w:top w:val="nil"/>
                <w:left w:val="nil"/>
                <w:bottom w:val="nil"/>
                <w:right w:val="nil"/>
                <w:between w:val="nil"/>
              </w:pBdr>
              <w:jc w:val="center"/>
              <w:rPr>
                <w:rFonts w:asciiTheme="majorHAnsi" w:eastAsia="Cambria" w:hAnsiTheme="majorHAnsi" w:cs="Cambria"/>
                <w:color w:val="000000"/>
                <w:sz w:val="22"/>
                <w:szCs w:val="22"/>
              </w:rPr>
            </w:pPr>
            <w:proofErr w:type="spellStart"/>
            <w:r w:rsidRPr="006E2B2C">
              <w:rPr>
                <w:rFonts w:asciiTheme="majorHAnsi" w:eastAsia="Cambria" w:hAnsiTheme="majorHAnsi" w:cs="Cambria"/>
                <w:b/>
                <w:color w:val="000000"/>
                <w:sz w:val="22"/>
                <w:szCs w:val="22"/>
              </w:rPr>
              <w:t>Cmin</w:t>
            </w:r>
            <w:proofErr w:type="spellEnd"/>
          </w:p>
        </w:tc>
        <w:tc>
          <w:tcPr>
            <w:tcW w:w="3827" w:type="dxa"/>
            <w:vMerge w:val="restart"/>
            <w:tcBorders>
              <w:top w:val="nil"/>
              <w:left w:val="nil"/>
              <w:bottom w:val="nil"/>
              <w:right w:val="nil"/>
            </w:tcBorders>
            <w:vAlign w:val="center"/>
          </w:tcPr>
          <w:p w14:paraId="4A0DFCF4" w14:textId="77777777" w:rsidR="00847D81" w:rsidRPr="006E2B2C" w:rsidRDefault="00BA6CB0">
            <w:pPr>
              <w:pBdr>
                <w:top w:val="nil"/>
                <w:left w:val="nil"/>
                <w:bottom w:val="nil"/>
                <w:right w:val="nil"/>
                <w:between w:val="nil"/>
              </w:pBdr>
              <w:rPr>
                <w:rFonts w:asciiTheme="majorHAnsi" w:eastAsia="Cambria" w:hAnsiTheme="majorHAnsi" w:cs="Cambria"/>
                <w:b/>
                <w:color w:val="000000"/>
                <w:sz w:val="22"/>
                <w:szCs w:val="22"/>
              </w:rPr>
            </w:pPr>
            <w:r w:rsidRPr="006E2B2C">
              <w:rPr>
                <w:rFonts w:asciiTheme="majorHAnsi" w:eastAsia="Cambria" w:hAnsiTheme="majorHAnsi" w:cs="Cambria"/>
                <w:b/>
                <w:color w:val="000000"/>
                <w:sz w:val="22"/>
                <w:szCs w:val="22"/>
              </w:rPr>
              <w:t>* 4 pkt</w:t>
            </w:r>
          </w:p>
        </w:tc>
      </w:tr>
      <w:tr w:rsidR="00540238" w:rsidRPr="006E2B2C" w14:paraId="002BC1E3" w14:textId="77777777">
        <w:tc>
          <w:tcPr>
            <w:tcW w:w="1526" w:type="dxa"/>
            <w:vMerge/>
            <w:tcBorders>
              <w:top w:val="nil"/>
              <w:left w:val="nil"/>
              <w:bottom w:val="nil"/>
              <w:right w:val="nil"/>
            </w:tcBorders>
            <w:vAlign w:val="center"/>
          </w:tcPr>
          <w:p w14:paraId="500BE4E1" w14:textId="77777777" w:rsidR="00540238" w:rsidRPr="006E2B2C" w:rsidRDefault="00540238">
            <w:pPr>
              <w:widowControl w:val="0"/>
              <w:pBdr>
                <w:top w:val="nil"/>
                <w:left w:val="nil"/>
                <w:bottom w:val="nil"/>
                <w:right w:val="nil"/>
                <w:between w:val="nil"/>
              </w:pBdr>
              <w:spacing w:line="276" w:lineRule="auto"/>
              <w:rPr>
                <w:rFonts w:asciiTheme="majorHAnsi" w:eastAsia="Cambria" w:hAnsiTheme="majorHAnsi" w:cs="Cambria"/>
                <w:color w:val="000000"/>
                <w:sz w:val="22"/>
                <w:szCs w:val="22"/>
              </w:rPr>
            </w:pPr>
          </w:p>
        </w:tc>
        <w:tc>
          <w:tcPr>
            <w:tcW w:w="788" w:type="dxa"/>
            <w:tcBorders>
              <w:top w:val="single" w:sz="4" w:space="0" w:color="000000"/>
              <w:left w:val="nil"/>
              <w:bottom w:val="nil"/>
              <w:right w:val="nil"/>
            </w:tcBorders>
          </w:tcPr>
          <w:p w14:paraId="73585EE8" w14:textId="77777777" w:rsidR="00540238" w:rsidRPr="006E2B2C" w:rsidRDefault="00BA6CB0">
            <w:pPr>
              <w:pBdr>
                <w:top w:val="nil"/>
                <w:left w:val="nil"/>
                <w:bottom w:val="nil"/>
                <w:right w:val="nil"/>
                <w:between w:val="nil"/>
              </w:pBdr>
              <w:jc w:val="center"/>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Co</w:t>
            </w:r>
          </w:p>
        </w:tc>
        <w:tc>
          <w:tcPr>
            <w:tcW w:w="3827" w:type="dxa"/>
            <w:vMerge/>
            <w:tcBorders>
              <w:top w:val="nil"/>
              <w:left w:val="nil"/>
              <w:bottom w:val="nil"/>
              <w:right w:val="nil"/>
            </w:tcBorders>
            <w:vAlign w:val="center"/>
          </w:tcPr>
          <w:p w14:paraId="203DDBF3" w14:textId="77777777" w:rsidR="00540238" w:rsidRPr="006E2B2C" w:rsidRDefault="00540238">
            <w:pPr>
              <w:widowControl w:val="0"/>
              <w:pBdr>
                <w:top w:val="nil"/>
                <w:left w:val="nil"/>
                <w:bottom w:val="nil"/>
                <w:right w:val="nil"/>
                <w:between w:val="nil"/>
              </w:pBdr>
              <w:spacing w:line="276" w:lineRule="auto"/>
              <w:rPr>
                <w:rFonts w:asciiTheme="majorHAnsi" w:eastAsia="Cambria" w:hAnsiTheme="majorHAnsi" w:cs="Cambria"/>
                <w:color w:val="000000"/>
                <w:sz w:val="22"/>
                <w:szCs w:val="22"/>
              </w:rPr>
            </w:pPr>
          </w:p>
        </w:tc>
      </w:tr>
    </w:tbl>
    <w:p w14:paraId="29B9D551" w14:textId="77777777" w:rsidR="00847D81" w:rsidRPr="006E2B2C" w:rsidRDefault="00847D81">
      <w:pPr>
        <w:pBdr>
          <w:top w:val="nil"/>
          <w:left w:val="nil"/>
          <w:bottom w:val="nil"/>
          <w:right w:val="nil"/>
          <w:between w:val="nil"/>
        </w:pBdr>
        <w:jc w:val="both"/>
        <w:rPr>
          <w:rFonts w:asciiTheme="majorHAnsi" w:eastAsia="Cambria" w:hAnsiTheme="majorHAnsi" w:cs="Cambria"/>
          <w:b/>
          <w:color w:val="000000"/>
          <w:sz w:val="22"/>
          <w:szCs w:val="22"/>
        </w:rPr>
      </w:pPr>
    </w:p>
    <w:p w14:paraId="7ACBA1AF" w14:textId="77777777" w:rsidR="003105E0" w:rsidRPr="006E2B2C" w:rsidRDefault="00BA6CB0">
      <w:pPr>
        <w:pBdr>
          <w:top w:val="nil"/>
          <w:left w:val="nil"/>
          <w:bottom w:val="nil"/>
          <w:right w:val="nil"/>
          <w:between w:val="nil"/>
        </w:pBdr>
        <w:jc w:val="both"/>
        <w:rPr>
          <w:rFonts w:asciiTheme="majorHAnsi" w:eastAsia="Cambria" w:hAnsiTheme="majorHAnsi" w:cs="Cambria"/>
          <w:b/>
          <w:color w:val="000000"/>
          <w:sz w:val="22"/>
          <w:szCs w:val="22"/>
        </w:rPr>
      </w:pPr>
      <w:r w:rsidRPr="006E2B2C">
        <w:rPr>
          <w:rFonts w:asciiTheme="majorHAnsi" w:eastAsia="Cambria" w:hAnsiTheme="majorHAnsi" w:cs="Cambria"/>
          <w:b/>
          <w:color w:val="000000"/>
          <w:sz w:val="22"/>
          <w:szCs w:val="22"/>
        </w:rPr>
        <w:t xml:space="preserve">gdzie: </w:t>
      </w:r>
    </w:p>
    <w:p w14:paraId="59395294" w14:textId="7106A086" w:rsidR="00540238" w:rsidRPr="006E2B2C" w:rsidRDefault="00BA6CB0">
      <w:pPr>
        <w:pBdr>
          <w:top w:val="nil"/>
          <w:left w:val="nil"/>
          <w:bottom w:val="nil"/>
          <w:right w:val="nil"/>
          <w:between w:val="nil"/>
        </w:pBdr>
        <w:jc w:val="both"/>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X</w:t>
      </w:r>
      <w:r w:rsidRPr="006E2B2C">
        <w:rPr>
          <w:rFonts w:asciiTheme="majorHAnsi" w:eastAsia="Cambria" w:hAnsiTheme="majorHAnsi" w:cs="Cambria"/>
          <w:color w:val="000000"/>
          <w:sz w:val="22"/>
          <w:szCs w:val="22"/>
        </w:rPr>
        <w:t xml:space="preserve">         –   wartość punktowa ocenianego kryterium</w:t>
      </w:r>
    </w:p>
    <w:p w14:paraId="0721CAF1" w14:textId="77777777" w:rsidR="00540238" w:rsidRPr="006E2B2C" w:rsidRDefault="00BA6CB0">
      <w:pPr>
        <w:pBdr>
          <w:top w:val="nil"/>
          <w:left w:val="nil"/>
          <w:bottom w:val="nil"/>
          <w:right w:val="nil"/>
          <w:between w:val="nil"/>
        </w:pBdr>
        <w:jc w:val="both"/>
        <w:rPr>
          <w:rFonts w:asciiTheme="majorHAnsi" w:eastAsia="Cambria" w:hAnsiTheme="majorHAnsi" w:cs="Cambria"/>
          <w:color w:val="000000"/>
          <w:sz w:val="22"/>
          <w:szCs w:val="22"/>
        </w:rPr>
      </w:pPr>
      <w:proofErr w:type="spellStart"/>
      <w:r w:rsidRPr="006E2B2C">
        <w:rPr>
          <w:rFonts w:asciiTheme="majorHAnsi" w:eastAsia="Cambria" w:hAnsiTheme="majorHAnsi" w:cs="Cambria"/>
          <w:b/>
          <w:color w:val="000000"/>
          <w:sz w:val="22"/>
          <w:szCs w:val="22"/>
        </w:rPr>
        <w:t>Cmin</w:t>
      </w:r>
      <w:proofErr w:type="spellEnd"/>
      <w:r w:rsidRPr="006E2B2C">
        <w:rPr>
          <w:rFonts w:asciiTheme="majorHAnsi" w:eastAsia="Cambria" w:hAnsiTheme="majorHAnsi" w:cs="Cambria"/>
          <w:color w:val="000000"/>
          <w:sz w:val="22"/>
          <w:szCs w:val="22"/>
        </w:rPr>
        <w:t xml:space="preserve">  –   najniższa cena ze złożonych ofert</w:t>
      </w:r>
    </w:p>
    <w:p w14:paraId="3673247E" w14:textId="77777777" w:rsidR="00540238" w:rsidRPr="006E2B2C" w:rsidRDefault="00BA6CB0">
      <w:pPr>
        <w:pBdr>
          <w:top w:val="nil"/>
          <w:left w:val="nil"/>
          <w:bottom w:val="nil"/>
          <w:right w:val="nil"/>
          <w:between w:val="nil"/>
        </w:pBdr>
        <w:jc w:val="both"/>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Co</w:t>
      </w:r>
      <w:r w:rsidRPr="006E2B2C">
        <w:rPr>
          <w:rFonts w:asciiTheme="majorHAnsi" w:eastAsia="Cambria" w:hAnsiTheme="majorHAnsi" w:cs="Cambria"/>
          <w:color w:val="000000"/>
          <w:sz w:val="22"/>
          <w:szCs w:val="22"/>
        </w:rPr>
        <w:t xml:space="preserve">       –   cena ocenianej oferty</w:t>
      </w:r>
    </w:p>
    <w:p w14:paraId="7A4BBE4D" w14:textId="77777777" w:rsidR="00540238" w:rsidRPr="006E2B2C" w:rsidRDefault="00540238">
      <w:pPr>
        <w:pBdr>
          <w:top w:val="nil"/>
          <w:left w:val="nil"/>
          <w:bottom w:val="nil"/>
          <w:right w:val="nil"/>
          <w:between w:val="nil"/>
        </w:pBdr>
        <w:jc w:val="both"/>
        <w:rPr>
          <w:rFonts w:asciiTheme="majorHAnsi" w:eastAsia="Cambria" w:hAnsiTheme="majorHAnsi" w:cs="Cambria"/>
          <w:color w:val="000000"/>
          <w:sz w:val="22"/>
          <w:szCs w:val="22"/>
        </w:rPr>
      </w:pPr>
    </w:p>
    <w:p w14:paraId="46D08995" w14:textId="77777777" w:rsidR="00540238" w:rsidRPr="006E2B2C" w:rsidRDefault="00BA6CB0">
      <w:pPr>
        <w:numPr>
          <w:ilvl w:val="0"/>
          <w:numId w:val="5"/>
        </w:numPr>
        <w:pBdr>
          <w:top w:val="nil"/>
          <w:left w:val="nil"/>
          <w:bottom w:val="nil"/>
          <w:right w:val="nil"/>
          <w:between w:val="nil"/>
        </w:pBdr>
        <w:spacing w:after="60"/>
        <w:jc w:val="both"/>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Kryterium – ocena doświadczenia Wykonawcy (D)</w:t>
      </w:r>
    </w:p>
    <w:p w14:paraId="493AEB7A" w14:textId="77777777" w:rsidR="00540238" w:rsidRPr="006E2B2C" w:rsidRDefault="00BA6CB0">
      <w:pPr>
        <w:pBdr>
          <w:top w:val="nil"/>
          <w:left w:val="nil"/>
          <w:bottom w:val="nil"/>
          <w:right w:val="nil"/>
          <w:between w:val="nil"/>
        </w:pBdr>
        <w:spacing w:after="60"/>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Skład osobowy Wykonawcy będzie oceniany w oparciu o doświadczenie Wykonawcy dotyczące zakresu badania. Maksymalna liczba punktów do uzyskania w ramach tego kryterium to 6.</w:t>
      </w:r>
    </w:p>
    <w:p w14:paraId="746872B2" w14:textId="77777777" w:rsidR="00847D81" w:rsidRPr="006E2B2C" w:rsidRDefault="00847D81">
      <w:pPr>
        <w:pBdr>
          <w:top w:val="nil"/>
          <w:left w:val="nil"/>
          <w:bottom w:val="nil"/>
          <w:right w:val="nil"/>
          <w:between w:val="nil"/>
        </w:pBdr>
        <w:spacing w:after="60"/>
        <w:jc w:val="both"/>
        <w:rPr>
          <w:rFonts w:asciiTheme="majorHAnsi" w:eastAsia="Cambria" w:hAnsiTheme="majorHAnsi" w:cs="Cambria"/>
          <w:color w:val="000000"/>
          <w:sz w:val="22"/>
          <w:szCs w:val="22"/>
        </w:rPr>
      </w:pPr>
    </w:p>
    <w:p w14:paraId="66050C86" w14:textId="77777777" w:rsidR="00540238" w:rsidRPr="006E2B2C" w:rsidRDefault="00BA6CB0">
      <w:pPr>
        <w:pBdr>
          <w:top w:val="nil"/>
          <w:left w:val="nil"/>
          <w:bottom w:val="nil"/>
          <w:right w:val="nil"/>
          <w:between w:val="nil"/>
        </w:pBdr>
        <w:spacing w:after="60"/>
        <w:jc w:val="both"/>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Ostateczna liczba punktów (PO) będzie liczona według: PO = X+D</w:t>
      </w:r>
    </w:p>
    <w:p w14:paraId="6ABE663D" w14:textId="77777777" w:rsidR="00540238" w:rsidRPr="006E2B2C" w:rsidRDefault="00BA6CB0">
      <w:pPr>
        <w:pBdr>
          <w:top w:val="nil"/>
          <w:left w:val="nil"/>
          <w:bottom w:val="nil"/>
          <w:right w:val="nil"/>
          <w:between w:val="nil"/>
        </w:pBdr>
        <w:spacing w:before="60"/>
        <w:ind w:right="17"/>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Zamawiający do realizacji zamówienia wybierze Wykonawcę z najwyżej punktowaną ofertą. Jeżeli nie będzie można wybrać najkorzystniejszej oferty z uwagi na to, że dwie lub więcej ofert przedstawiać będą taką samą punktację, Zamawiający zaprosi Wykonawców, którzy złożyli takie oferty, do złożenia ofert dodatkowych. Oferty dodatkowe powinny zawierać cenę nie wyższą od pierwotnej. Maksymalna liczba punktów do uzyskania to 10.</w:t>
      </w:r>
    </w:p>
    <w:p w14:paraId="25653224" w14:textId="77777777" w:rsidR="00540238" w:rsidRPr="006E2B2C" w:rsidRDefault="00540238">
      <w:pPr>
        <w:pBdr>
          <w:top w:val="nil"/>
          <w:left w:val="nil"/>
          <w:bottom w:val="nil"/>
          <w:right w:val="nil"/>
          <w:between w:val="nil"/>
        </w:pBdr>
        <w:spacing w:before="60"/>
        <w:ind w:right="17"/>
        <w:jc w:val="both"/>
        <w:rPr>
          <w:rFonts w:asciiTheme="majorHAnsi" w:eastAsia="Cambria" w:hAnsiTheme="majorHAnsi" w:cs="Cambria"/>
          <w:color w:val="000000"/>
          <w:sz w:val="22"/>
          <w:szCs w:val="22"/>
        </w:rPr>
      </w:pPr>
    </w:p>
    <w:p w14:paraId="36414BD9" w14:textId="77777777" w:rsidR="00540238" w:rsidRPr="006E2B2C" w:rsidRDefault="00BA6CB0">
      <w:pPr>
        <w:pBdr>
          <w:top w:val="nil"/>
          <w:left w:val="nil"/>
          <w:bottom w:val="nil"/>
          <w:right w:val="nil"/>
          <w:between w:val="nil"/>
        </w:pBdr>
        <w:jc w:val="both"/>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X.  Sposób i termin składania ofert</w:t>
      </w:r>
    </w:p>
    <w:p w14:paraId="0207833A" w14:textId="77777777" w:rsidR="00540238" w:rsidRPr="006E2B2C" w:rsidRDefault="00BA6CB0">
      <w:pPr>
        <w:pBdr>
          <w:top w:val="nil"/>
          <w:left w:val="nil"/>
          <w:bottom w:val="nil"/>
          <w:right w:val="nil"/>
          <w:between w:val="nil"/>
        </w:pBdr>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Ofertę należy przesłać w formie pisemnej, drogą pocztową, elektroniczną lub osobiście do siedziby Zamawiającego na adres:</w:t>
      </w:r>
    </w:p>
    <w:p w14:paraId="7541EECE" w14:textId="77777777" w:rsidR="00540238" w:rsidRPr="006E2B2C" w:rsidRDefault="00540238">
      <w:pPr>
        <w:pBdr>
          <w:top w:val="nil"/>
          <w:left w:val="nil"/>
          <w:bottom w:val="nil"/>
          <w:right w:val="nil"/>
          <w:between w:val="nil"/>
        </w:pBdr>
        <w:ind w:hanging="720"/>
        <w:jc w:val="both"/>
        <w:rPr>
          <w:rFonts w:asciiTheme="majorHAnsi" w:eastAsia="Cambria" w:hAnsiTheme="majorHAnsi" w:cs="Cambria"/>
          <w:color w:val="000000"/>
          <w:sz w:val="22"/>
          <w:szCs w:val="22"/>
        </w:rPr>
      </w:pPr>
    </w:p>
    <w:p w14:paraId="7D735184" w14:textId="77777777" w:rsidR="00540238" w:rsidRPr="006E2B2C" w:rsidRDefault="00BA6CB0">
      <w:pPr>
        <w:pBdr>
          <w:top w:val="nil"/>
          <w:left w:val="nil"/>
          <w:bottom w:val="nil"/>
          <w:right w:val="nil"/>
          <w:between w:val="nil"/>
        </w:pBdr>
        <w:ind w:hanging="720"/>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ab/>
        <w:t>Fundacja WWF Polska</w:t>
      </w:r>
    </w:p>
    <w:p w14:paraId="4C0B2F76" w14:textId="77777777" w:rsidR="00540238" w:rsidRPr="006E2B2C" w:rsidRDefault="00BA6CB0">
      <w:pPr>
        <w:pBdr>
          <w:top w:val="nil"/>
          <w:left w:val="nil"/>
          <w:bottom w:val="nil"/>
          <w:right w:val="nil"/>
          <w:between w:val="nil"/>
        </w:pBdr>
        <w:ind w:hanging="720"/>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ab/>
        <w:t>ul. M. Gandhiego 3</w:t>
      </w:r>
    </w:p>
    <w:p w14:paraId="64289B1B" w14:textId="77777777" w:rsidR="00540238" w:rsidRPr="006E2B2C" w:rsidRDefault="00BA6CB0">
      <w:pPr>
        <w:pBdr>
          <w:top w:val="nil"/>
          <w:left w:val="nil"/>
          <w:bottom w:val="nil"/>
          <w:right w:val="nil"/>
          <w:between w:val="nil"/>
        </w:pBdr>
        <w:ind w:hanging="720"/>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ab/>
        <w:t>02-645 Warszawa</w:t>
      </w:r>
    </w:p>
    <w:p w14:paraId="04D34177" w14:textId="77777777" w:rsidR="00540238" w:rsidRPr="006E2B2C" w:rsidRDefault="00BA6CB0">
      <w:pPr>
        <w:pBdr>
          <w:top w:val="nil"/>
          <w:left w:val="nil"/>
          <w:bottom w:val="nil"/>
          <w:right w:val="nil"/>
          <w:between w:val="nil"/>
        </w:pBdr>
        <w:ind w:hanging="720"/>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ab/>
        <w:t xml:space="preserve">Adres e-mail: </w:t>
      </w:r>
      <w:hyperlink r:id="rId9">
        <w:r w:rsidRPr="006E2B2C">
          <w:rPr>
            <w:rFonts w:asciiTheme="majorHAnsi" w:eastAsia="Cambria" w:hAnsiTheme="majorHAnsi" w:cs="Cambria"/>
            <w:color w:val="0563C1"/>
            <w:sz w:val="22"/>
            <w:szCs w:val="22"/>
            <w:u w:val="single"/>
          </w:rPr>
          <w:t>echodkiewicz@wwf.pl</w:t>
        </w:r>
      </w:hyperlink>
    </w:p>
    <w:p w14:paraId="37831FDD" w14:textId="77777777" w:rsidR="00540238" w:rsidRPr="006E2B2C" w:rsidRDefault="00540238">
      <w:pPr>
        <w:pBdr>
          <w:top w:val="nil"/>
          <w:left w:val="nil"/>
          <w:bottom w:val="nil"/>
          <w:right w:val="nil"/>
          <w:between w:val="nil"/>
        </w:pBdr>
        <w:ind w:hanging="720"/>
        <w:jc w:val="both"/>
        <w:rPr>
          <w:rFonts w:asciiTheme="majorHAnsi" w:eastAsia="Cambria" w:hAnsiTheme="majorHAnsi" w:cs="Cambria"/>
          <w:color w:val="000000"/>
          <w:sz w:val="22"/>
          <w:szCs w:val="22"/>
        </w:rPr>
      </w:pPr>
    </w:p>
    <w:p w14:paraId="26491F74" w14:textId="1A8CA94E" w:rsidR="003105E0" w:rsidRPr="006E2B2C" w:rsidRDefault="00BA6CB0">
      <w:pPr>
        <w:pBdr>
          <w:top w:val="nil"/>
          <w:left w:val="nil"/>
          <w:bottom w:val="nil"/>
          <w:right w:val="nil"/>
          <w:between w:val="nil"/>
        </w:pBdr>
        <w:ind w:hanging="720"/>
        <w:jc w:val="both"/>
        <w:rPr>
          <w:rFonts w:asciiTheme="majorHAnsi" w:eastAsia="Cambria" w:hAnsiTheme="majorHAnsi" w:cs="Cambria"/>
          <w:color w:val="000000"/>
          <w:sz w:val="22"/>
          <w:szCs w:val="22"/>
          <w:u w:val="single"/>
        </w:rPr>
      </w:pPr>
      <w:r w:rsidRPr="006E2B2C">
        <w:rPr>
          <w:rFonts w:asciiTheme="majorHAnsi" w:eastAsia="Cambria" w:hAnsiTheme="majorHAnsi" w:cs="Cambria"/>
          <w:color w:val="000000"/>
          <w:sz w:val="22"/>
          <w:szCs w:val="22"/>
        </w:rPr>
        <w:tab/>
      </w:r>
      <w:r w:rsidR="003105E0" w:rsidRPr="006E2B2C">
        <w:rPr>
          <w:rFonts w:asciiTheme="majorHAnsi" w:eastAsia="Cambria" w:hAnsiTheme="majorHAnsi" w:cs="Cambria"/>
          <w:color w:val="000000"/>
          <w:sz w:val="22"/>
          <w:szCs w:val="22"/>
          <w:u w:val="single"/>
        </w:rPr>
        <w:t xml:space="preserve">W terminie do 31 </w:t>
      </w:r>
      <w:r w:rsidRPr="006E2B2C">
        <w:rPr>
          <w:rFonts w:asciiTheme="majorHAnsi" w:eastAsia="Cambria" w:hAnsiTheme="majorHAnsi" w:cs="Cambria"/>
          <w:color w:val="000000"/>
          <w:sz w:val="22"/>
          <w:szCs w:val="22"/>
          <w:u w:val="single"/>
        </w:rPr>
        <w:t xml:space="preserve">października 2018 r., do godz. 16. </w:t>
      </w:r>
    </w:p>
    <w:p w14:paraId="3436A3EA" w14:textId="77777777" w:rsidR="003105E0" w:rsidRPr="006E2B2C" w:rsidRDefault="003105E0">
      <w:pPr>
        <w:pBdr>
          <w:top w:val="nil"/>
          <w:left w:val="nil"/>
          <w:bottom w:val="nil"/>
          <w:right w:val="nil"/>
          <w:between w:val="nil"/>
        </w:pBdr>
        <w:ind w:hanging="720"/>
        <w:jc w:val="both"/>
        <w:rPr>
          <w:rFonts w:asciiTheme="majorHAnsi" w:eastAsia="Cambria" w:hAnsiTheme="majorHAnsi" w:cs="Cambria"/>
          <w:color w:val="000000"/>
          <w:sz w:val="22"/>
          <w:szCs w:val="22"/>
          <w:u w:val="single"/>
        </w:rPr>
      </w:pPr>
    </w:p>
    <w:p w14:paraId="3C6A2C84" w14:textId="1ED07689" w:rsidR="00540238" w:rsidRPr="006E2B2C" w:rsidRDefault="00BA6CB0" w:rsidP="003105E0">
      <w:pPr>
        <w:pBdr>
          <w:top w:val="nil"/>
          <w:left w:val="nil"/>
          <w:bottom w:val="nil"/>
          <w:right w:val="nil"/>
          <w:between w:val="nil"/>
        </w:pBdr>
        <w:jc w:val="both"/>
        <w:rPr>
          <w:rFonts w:asciiTheme="majorHAnsi" w:eastAsia="Cambria" w:hAnsiTheme="majorHAnsi" w:cs="Cambria"/>
          <w:color w:val="000000"/>
          <w:sz w:val="22"/>
          <w:szCs w:val="22"/>
          <w:u w:val="single"/>
        </w:rPr>
      </w:pPr>
      <w:r w:rsidRPr="006E2B2C">
        <w:rPr>
          <w:rFonts w:asciiTheme="majorHAnsi" w:eastAsia="Cambria" w:hAnsiTheme="majorHAnsi" w:cs="Cambria"/>
          <w:color w:val="000000"/>
          <w:sz w:val="22"/>
          <w:szCs w:val="22"/>
        </w:rPr>
        <w:t xml:space="preserve">W temacie wiadomości bądź na kopercie należy wpisać numer referencyjny nadany sprawie przez Zamawiającego: </w:t>
      </w:r>
      <w:r w:rsidR="00E465DD" w:rsidRPr="006E2B2C">
        <w:rPr>
          <w:rFonts w:asciiTheme="majorHAnsi" w:eastAsia="Cambria" w:hAnsiTheme="majorHAnsi" w:cs="Cambria"/>
          <w:color w:val="FF0000"/>
          <w:sz w:val="22"/>
          <w:szCs w:val="22"/>
        </w:rPr>
        <w:t>01/10/18/</w:t>
      </w:r>
      <w:proofErr w:type="spellStart"/>
      <w:r w:rsidR="00E465DD" w:rsidRPr="006E2B2C">
        <w:rPr>
          <w:rFonts w:asciiTheme="majorHAnsi" w:eastAsia="Cambria" w:hAnsiTheme="majorHAnsi" w:cs="Cambria"/>
          <w:color w:val="FF0000"/>
          <w:sz w:val="22"/>
          <w:szCs w:val="22"/>
        </w:rPr>
        <w:t>EC</w:t>
      </w:r>
      <w:r w:rsidRPr="006E2B2C">
        <w:rPr>
          <w:rFonts w:asciiTheme="majorHAnsi" w:eastAsia="Cambria" w:hAnsiTheme="majorHAnsi" w:cs="Cambria"/>
          <w:color w:val="FF0000"/>
          <w:sz w:val="22"/>
          <w:szCs w:val="22"/>
        </w:rPr>
        <w:t>h</w:t>
      </w:r>
      <w:proofErr w:type="spellEnd"/>
    </w:p>
    <w:p w14:paraId="503A8584" w14:textId="77777777" w:rsidR="00540238" w:rsidRPr="006E2B2C" w:rsidRDefault="00540238">
      <w:pPr>
        <w:pBdr>
          <w:top w:val="nil"/>
          <w:left w:val="nil"/>
          <w:bottom w:val="nil"/>
          <w:right w:val="nil"/>
          <w:between w:val="nil"/>
        </w:pBdr>
        <w:ind w:hanging="720"/>
        <w:jc w:val="both"/>
        <w:rPr>
          <w:rFonts w:asciiTheme="majorHAnsi" w:eastAsia="Cambria" w:hAnsiTheme="majorHAnsi" w:cs="Cambria"/>
          <w:color w:val="000000"/>
          <w:sz w:val="22"/>
          <w:szCs w:val="22"/>
        </w:rPr>
      </w:pPr>
    </w:p>
    <w:p w14:paraId="7020F051" w14:textId="77777777" w:rsidR="00540238" w:rsidRPr="006E2B2C" w:rsidRDefault="00BA6CB0">
      <w:pPr>
        <w:pBdr>
          <w:top w:val="nil"/>
          <w:left w:val="nil"/>
          <w:bottom w:val="nil"/>
          <w:right w:val="nil"/>
          <w:between w:val="nil"/>
        </w:pBdr>
        <w:jc w:val="both"/>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XI.   Osoby uprawnione do porozumiewania się z Wykonawcami</w:t>
      </w:r>
    </w:p>
    <w:p w14:paraId="3AB04BB0" w14:textId="77777777" w:rsidR="00540238" w:rsidRPr="006E2B2C" w:rsidRDefault="00BA6CB0">
      <w:pPr>
        <w:pBdr>
          <w:top w:val="nil"/>
          <w:left w:val="nil"/>
          <w:bottom w:val="nil"/>
          <w:right w:val="nil"/>
          <w:between w:val="nil"/>
        </w:pBdr>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Osobą wyznaczoną do kontaktów z Wykonawcami w zakresie niniejszego zapytania ofertowego jest Ewa Chodkiewicz, Tel.: +48 22 849 84 69 wew. 116; + 48 606 921 338</w:t>
      </w:r>
    </w:p>
    <w:p w14:paraId="185466F2" w14:textId="77777777" w:rsidR="00540238" w:rsidRPr="006E2B2C" w:rsidRDefault="00BA6CB0">
      <w:pPr>
        <w:pBdr>
          <w:top w:val="nil"/>
          <w:left w:val="nil"/>
          <w:bottom w:val="nil"/>
          <w:right w:val="nil"/>
          <w:between w:val="nil"/>
        </w:pBdr>
        <w:rPr>
          <w:rFonts w:asciiTheme="majorHAnsi" w:eastAsia="Cambria" w:hAnsiTheme="majorHAnsi" w:cs="Cambria"/>
          <w:color w:val="000000"/>
          <w:sz w:val="22"/>
          <w:szCs w:val="22"/>
          <w:lang w:val="en-US"/>
        </w:rPr>
      </w:pPr>
      <w:proofErr w:type="spellStart"/>
      <w:r w:rsidRPr="006E2B2C">
        <w:rPr>
          <w:rFonts w:asciiTheme="majorHAnsi" w:eastAsia="Cambria" w:hAnsiTheme="majorHAnsi" w:cs="Cambria"/>
          <w:color w:val="000000"/>
          <w:sz w:val="22"/>
          <w:szCs w:val="22"/>
          <w:lang w:val="en-US"/>
        </w:rPr>
        <w:t>Adres</w:t>
      </w:r>
      <w:proofErr w:type="spellEnd"/>
      <w:r w:rsidRPr="006E2B2C">
        <w:rPr>
          <w:rFonts w:asciiTheme="majorHAnsi" w:eastAsia="Cambria" w:hAnsiTheme="majorHAnsi" w:cs="Cambria"/>
          <w:color w:val="000000"/>
          <w:sz w:val="22"/>
          <w:szCs w:val="22"/>
          <w:lang w:val="en-US"/>
        </w:rPr>
        <w:t xml:space="preserve"> e-mail: </w:t>
      </w:r>
      <w:hyperlink r:id="rId10">
        <w:r w:rsidRPr="006E2B2C">
          <w:rPr>
            <w:rFonts w:asciiTheme="majorHAnsi" w:eastAsia="Cambria" w:hAnsiTheme="majorHAnsi" w:cs="Cambria"/>
            <w:color w:val="0563C1"/>
            <w:sz w:val="22"/>
            <w:szCs w:val="22"/>
            <w:u w:val="single"/>
            <w:lang w:val="en-US"/>
          </w:rPr>
          <w:t>echodkiewicz@wwf.pl</w:t>
        </w:r>
      </w:hyperlink>
    </w:p>
    <w:p w14:paraId="78FE1ABE" w14:textId="77777777" w:rsidR="00540238" w:rsidRPr="006E2B2C" w:rsidRDefault="00540238">
      <w:pPr>
        <w:pBdr>
          <w:top w:val="nil"/>
          <w:left w:val="nil"/>
          <w:bottom w:val="nil"/>
          <w:right w:val="nil"/>
          <w:between w:val="nil"/>
        </w:pBdr>
        <w:ind w:hanging="720"/>
        <w:jc w:val="both"/>
        <w:rPr>
          <w:rFonts w:asciiTheme="majorHAnsi" w:eastAsia="Cambria" w:hAnsiTheme="majorHAnsi" w:cs="Cambria"/>
          <w:color w:val="000000"/>
          <w:sz w:val="22"/>
          <w:szCs w:val="22"/>
          <w:lang w:val="en-US"/>
        </w:rPr>
      </w:pPr>
    </w:p>
    <w:p w14:paraId="4754DA24" w14:textId="77777777" w:rsidR="00540238" w:rsidRPr="006E2B2C" w:rsidRDefault="00BA6CB0">
      <w:pPr>
        <w:pBdr>
          <w:top w:val="nil"/>
          <w:left w:val="nil"/>
          <w:bottom w:val="nil"/>
          <w:right w:val="nil"/>
          <w:between w:val="nil"/>
        </w:pBdr>
        <w:jc w:val="both"/>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XII.  Uwagi końcowe</w:t>
      </w:r>
    </w:p>
    <w:p w14:paraId="1D417F4E" w14:textId="77777777" w:rsidR="00540238" w:rsidRPr="006E2B2C" w:rsidRDefault="00BA6CB0">
      <w:pPr>
        <w:numPr>
          <w:ilvl w:val="0"/>
          <w:numId w:val="3"/>
        </w:numPr>
        <w:pBdr>
          <w:top w:val="nil"/>
          <w:left w:val="nil"/>
          <w:bottom w:val="nil"/>
          <w:right w:val="nil"/>
          <w:between w:val="nil"/>
        </w:pBdr>
        <w:tabs>
          <w:tab w:val="left" w:pos="284"/>
        </w:tabs>
        <w:ind w:left="714" w:hanging="357"/>
        <w:contextualSpacing/>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Niniejsze postępowanie nie podlega przepisom ustawy z dnia 29 stycznia 2004 r. Prawo zamówień publicznych.</w:t>
      </w:r>
    </w:p>
    <w:p w14:paraId="74BDA036" w14:textId="77777777" w:rsidR="00540238" w:rsidRPr="006E2B2C" w:rsidRDefault="00BA6CB0">
      <w:pPr>
        <w:numPr>
          <w:ilvl w:val="0"/>
          <w:numId w:val="3"/>
        </w:numPr>
        <w:pBdr>
          <w:top w:val="nil"/>
          <w:left w:val="nil"/>
          <w:bottom w:val="nil"/>
          <w:right w:val="nil"/>
          <w:between w:val="nil"/>
        </w:pBdr>
        <w:ind w:left="714" w:hanging="357"/>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Zamawiający zastrzega sobie możliwość unieważnienia postępowania bez podania przyczyny.  W przypadku unieważnienia postępowania, Zamawiający nie ponosi kosztów postępowania.</w:t>
      </w:r>
    </w:p>
    <w:p w14:paraId="29B81F65" w14:textId="77777777" w:rsidR="00540238" w:rsidRPr="006E2B2C" w:rsidRDefault="00540238">
      <w:pPr>
        <w:pBdr>
          <w:top w:val="nil"/>
          <w:left w:val="nil"/>
          <w:bottom w:val="nil"/>
          <w:right w:val="nil"/>
          <w:between w:val="nil"/>
        </w:pBdr>
        <w:ind w:left="714"/>
        <w:jc w:val="both"/>
        <w:rPr>
          <w:rFonts w:asciiTheme="majorHAnsi" w:eastAsia="Cambria" w:hAnsiTheme="majorHAnsi" w:cs="Cambria"/>
          <w:color w:val="000000"/>
          <w:sz w:val="22"/>
          <w:szCs w:val="22"/>
        </w:rPr>
      </w:pPr>
    </w:p>
    <w:p w14:paraId="17992F33" w14:textId="77777777" w:rsidR="00540238" w:rsidRPr="006E2B2C" w:rsidRDefault="00BA6CB0">
      <w:pPr>
        <w:numPr>
          <w:ilvl w:val="0"/>
          <w:numId w:val="1"/>
        </w:numPr>
        <w:pBdr>
          <w:top w:val="nil"/>
          <w:left w:val="nil"/>
          <w:bottom w:val="nil"/>
          <w:right w:val="nil"/>
          <w:between w:val="nil"/>
        </w:pBdr>
        <w:tabs>
          <w:tab w:val="left" w:pos="284"/>
        </w:tabs>
        <w:spacing w:line="276" w:lineRule="auto"/>
        <w:contextualSpacing/>
        <w:jc w:val="both"/>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Informacja na temat zakresu wykluczenia</w:t>
      </w:r>
    </w:p>
    <w:p w14:paraId="6AB47245" w14:textId="2147CCDC" w:rsidR="00540238" w:rsidRPr="006E2B2C" w:rsidRDefault="003105E0">
      <w:pPr>
        <w:pBdr>
          <w:top w:val="nil"/>
          <w:left w:val="nil"/>
          <w:bottom w:val="nil"/>
          <w:right w:val="nil"/>
          <w:between w:val="nil"/>
        </w:pBdr>
        <w:tabs>
          <w:tab w:val="left" w:pos="284"/>
        </w:tabs>
        <w:spacing w:line="276" w:lineRule="auto"/>
        <w:ind w:hanging="720"/>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ab/>
      </w:r>
      <w:r w:rsidR="00BA6CB0" w:rsidRPr="006E2B2C">
        <w:rPr>
          <w:rFonts w:asciiTheme="majorHAnsi" w:eastAsia="Cambria" w:hAnsiTheme="majorHAnsi" w:cs="Cambria"/>
          <w:color w:val="000000"/>
          <w:sz w:val="22"/>
          <w:szCs w:val="22"/>
        </w:rPr>
        <w:t>Wykonawcy biorący udział w postępowaniu  nie mogą być podmiotami powiązanymi z Zamawiającym osobowo lub kapitałowo. Przez powiązania kapitałowe lub osobowe rozumie się wzajemne powiązania między Zamawiającym lub osobami upoważnionymi do zaciągnięcia zobowiązań w imieniu Zamawiającego lub osobami wykonującymi w imieniu Zamawiającego czynności związane z przygotowaniem i przeprowadzeniem procedury wyboru wykonawcy a wykonawcą, polegające w szczególności na:</w:t>
      </w:r>
    </w:p>
    <w:p w14:paraId="2790AA7E" w14:textId="77777777" w:rsidR="00540238" w:rsidRPr="006E2B2C" w:rsidRDefault="00BA6CB0">
      <w:pPr>
        <w:numPr>
          <w:ilvl w:val="0"/>
          <w:numId w:val="2"/>
        </w:numPr>
        <w:pBdr>
          <w:top w:val="nil"/>
          <w:left w:val="nil"/>
          <w:bottom w:val="nil"/>
          <w:right w:val="nil"/>
          <w:between w:val="nil"/>
        </w:pBdr>
        <w:tabs>
          <w:tab w:val="left" w:pos="284"/>
        </w:tabs>
        <w:spacing w:line="276" w:lineRule="auto"/>
        <w:contextualSpacing/>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uczestniczeniu w spółce jako wspólnik spółki cywilnej lub spółki osobowej,</w:t>
      </w:r>
    </w:p>
    <w:p w14:paraId="73E96D0D" w14:textId="77777777" w:rsidR="00540238" w:rsidRPr="006E2B2C" w:rsidRDefault="00BA6CB0">
      <w:pPr>
        <w:numPr>
          <w:ilvl w:val="0"/>
          <w:numId w:val="2"/>
        </w:numPr>
        <w:pBdr>
          <w:top w:val="nil"/>
          <w:left w:val="nil"/>
          <w:bottom w:val="nil"/>
          <w:right w:val="nil"/>
          <w:between w:val="nil"/>
        </w:pBdr>
        <w:tabs>
          <w:tab w:val="left" w:pos="284"/>
        </w:tabs>
        <w:spacing w:line="276" w:lineRule="auto"/>
        <w:contextualSpacing/>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posiadaniu co najmniej 10% udziałów lub akcji,</w:t>
      </w:r>
    </w:p>
    <w:p w14:paraId="5D097E49" w14:textId="77777777" w:rsidR="00540238" w:rsidRPr="006E2B2C" w:rsidRDefault="00BA6CB0">
      <w:pPr>
        <w:numPr>
          <w:ilvl w:val="0"/>
          <w:numId w:val="2"/>
        </w:numPr>
        <w:pBdr>
          <w:top w:val="nil"/>
          <w:left w:val="nil"/>
          <w:bottom w:val="nil"/>
          <w:right w:val="nil"/>
          <w:between w:val="nil"/>
        </w:pBdr>
        <w:tabs>
          <w:tab w:val="left" w:pos="284"/>
        </w:tabs>
        <w:spacing w:line="276" w:lineRule="auto"/>
        <w:contextualSpacing/>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pełnieniu funkcji członka organu nadzorczego lub zarządzającego, prokurenta, pełnomocnika,</w:t>
      </w:r>
    </w:p>
    <w:p w14:paraId="503EAC62" w14:textId="77777777" w:rsidR="00540238" w:rsidRPr="006E2B2C" w:rsidRDefault="00BA6CB0">
      <w:pPr>
        <w:numPr>
          <w:ilvl w:val="0"/>
          <w:numId w:val="2"/>
        </w:numPr>
        <w:pBdr>
          <w:top w:val="nil"/>
          <w:left w:val="nil"/>
          <w:bottom w:val="nil"/>
          <w:right w:val="nil"/>
          <w:between w:val="nil"/>
        </w:pBdr>
        <w:tabs>
          <w:tab w:val="left" w:pos="284"/>
        </w:tabs>
        <w:spacing w:line="276" w:lineRule="auto"/>
        <w:contextualSpacing/>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pozostawaniu w związku małżeńskim, w stosunku pokrewieństwa lub powinowactwa w linii prostej, pokrewieństwa drugiego stopnia lub powinowactwa drugiego stopnia w linii bocznej lub stosunku przysposobienia, opieki lub kurateli.</w:t>
      </w:r>
    </w:p>
    <w:p w14:paraId="0F67FABB" w14:textId="77777777" w:rsidR="00540238" w:rsidRPr="006E2B2C" w:rsidRDefault="00BA6CB0">
      <w:pPr>
        <w:pBdr>
          <w:top w:val="nil"/>
          <w:left w:val="nil"/>
          <w:bottom w:val="nil"/>
          <w:right w:val="nil"/>
          <w:between w:val="nil"/>
        </w:pBdr>
        <w:jc w:val="both"/>
        <w:rPr>
          <w:rFonts w:asciiTheme="majorHAnsi" w:eastAsia="Cambria" w:hAnsiTheme="majorHAnsi" w:cs="Cambria"/>
          <w:color w:val="000000"/>
          <w:sz w:val="22"/>
          <w:szCs w:val="22"/>
          <w:highlight w:val="white"/>
        </w:rPr>
      </w:pPr>
      <w:r w:rsidRPr="006E2B2C">
        <w:rPr>
          <w:rFonts w:asciiTheme="majorHAnsi" w:eastAsia="Cambria" w:hAnsiTheme="majorHAnsi" w:cs="Cambria"/>
          <w:color w:val="000000"/>
          <w:sz w:val="22"/>
          <w:szCs w:val="22"/>
          <w:highlight w:val="white"/>
        </w:rPr>
        <w:t>W celu wykazania, że Wykonawca nie podlega w/w wykluczeniu, tj. nie jest osobowo lub kapitałowo powiązany z Zamawiającym składa oświadczenie zgodnie ze wzorem stanowiącym załącznik nr 3 do niniejszego zapytania ofertowego.</w:t>
      </w:r>
    </w:p>
    <w:p w14:paraId="230A8438" w14:textId="77777777" w:rsidR="00540238" w:rsidRPr="006E2B2C" w:rsidRDefault="00540238">
      <w:pPr>
        <w:pBdr>
          <w:top w:val="nil"/>
          <w:left w:val="nil"/>
          <w:bottom w:val="nil"/>
          <w:right w:val="nil"/>
          <w:between w:val="nil"/>
        </w:pBdr>
        <w:tabs>
          <w:tab w:val="left" w:pos="284"/>
        </w:tabs>
        <w:jc w:val="both"/>
        <w:rPr>
          <w:rFonts w:asciiTheme="majorHAnsi" w:eastAsia="Cambria" w:hAnsiTheme="majorHAnsi" w:cs="Cambria"/>
          <w:color w:val="000000"/>
          <w:sz w:val="22"/>
          <w:szCs w:val="22"/>
        </w:rPr>
      </w:pPr>
    </w:p>
    <w:p w14:paraId="657F193B" w14:textId="77777777" w:rsidR="00540238" w:rsidRPr="006E2B2C" w:rsidRDefault="00BA6CB0">
      <w:pPr>
        <w:numPr>
          <w:ilvl w:val="0"/>
          <w:numId w:val="1"/>
        </w:numPr>
        <w:pBdr>
          <w:top w:val="nil"/>
          <w:left w:val="nil"/>
          <w:bottom w:val="nil"/>
          <w:right w:val="nil"/>
          <w:between w:val="nil"/>
        </w:pBdr>
        <w:tabs>
          <w:tab w:val="left" w:pos="284"/>
        </w:tabs>
        <w:spacing w:line="276" w:lineRule="auto"/>
        <w:contextualSpacing/>
        <w:jc w:val="both"/>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Tryb udzielania wyjaśnień</w:t>
      </w:r>
    </w:p>
    <w:p w14:paraId="57F7D1CF" w14:textId="77777777" w:rsidR="00540238" w:rsidRPr="006E2B2C" w:rsidRDefault="00BA6CB0">
      <w:pPr>
        <w:numPr>
          <w:ilvl w:val="0"/>
          <w:numId w:val="6"/>
        </w:numPr>
        <w:pBdr>
          <w:top w:val="nil"/>
          <w:left w:val="nil"/>
          <w:bottom w:val="nil"/>
          <w:right w:val="nil"/>
          <w:between w:val="nil"/>
        </w:pBdr>
        <w:tabs>
          <w:tab w:val="left" w:pos="0"/>
          <w:tab w:val="left" w:pos="284"/>
        </w:tabs>
        <w:spacing w:line="276" w:lineRule="auto"/>
        <w:contextualSpacing/>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Każdy Oferent ma prawo zwrócić się do Zamawiającego o wyjaśnienie treści przedmiotowego zapytania ofertowego. Pytania Oferenta muszą być wysłane na e-mail:echodkiewicz@wwf.pl</w:t>
      </w:r>
    </w:p>
    <w:p w14:paraId="5A8ADE40" w14:textId="1001F782" w:rsidR="003105E0" w:rsidRPr="006E2B2C" w:rsidRDefault="00BA6CB0" w:rsidP="003105E0">
      <w:pPr>
        <w:numPr>
          <w:ilvl w:val="0"/>
          <w:numId w:val="6"/>
        </w:numPr>
        <w:pBdr>
          <w:top w:val="nil"/>
          <w:left w:val="nil"/>
          <w:bottom w:val="nil"/>
          <w:right w:val="nil"/>
          <w:between w:val="nil"/>
        </w:pBdr>
        <w:tabs>
          <w:tab w:val="left" w:pos="0"/>
          <w:tab w:val="left" w:pos="284"/>
        </w:tabs>
        <w:spacing w:line="276" w:lineRule="auto"/>
        <w:contextualSpacing/>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Zamawiający niezwłocznie udzieli odpowiedzi i odeśle ją w formie elektronicznej na adres e-mail wskazany w zapytaniu.</w:t>
      </w:r>
    </w:p>
    <w:p w14:paraId="3680DEC4" w14:textId="77777777" w:rsidR="003105E0" w:rsidRPr="006E2B2C" w:rsidRDefault="003105E0" w:rsidP="003105E0">
      <w:pPr>
        <w:pBdr>
          <w:top w:val="nil"/>
          <w:left w:val="nil"/>
          <w:bottom w:val="nil"/>
          <w:right w:val="nil"/>
          <w:between w:val="nil"/>
        </w:pBdr>
        <w:tabs>
          <w:tab w:val="left" w:pos="0"/>
          <w:tab w:val="left" w:pos="284"/>
        </w:tabs>
        <w:spacing w:line="276" w:lineRule="auto"/>
        <w:ind w:left="720"/>
        <w:contextualSpacing/>
        <w:jc w:val="both"/>
        <w:rPr>
          <w:rFonts w:asciiTheme="majorHAnsi" w:eastAsia="Cambria" w:hAnsiTheme="majorHAnsi" w:cs="Cambria"/>
          <w:color w:val="000000"/>
          <w:sz w:val="22"/>
          <w:szCs w:val="22"/>
        </w:rPr>
      </w:pPr>
    </w:p>
    <w:p w14:paraId="77569AFE" w14:textId="77777777" w:rsidR="00540238" w:rsidRPr="006E2B2C" w:rsidRDefault="00BA6CB0">
      <w:pPr>
        <w:numPr>
          <w:ilvl w:val="0"/>
          <w:numId w:val="1"/>
        </w:numPr>
        <w:pBdr>
          <w:top w:val="nil"/>
          <w:left w:val="nil"/>
          <w:bottom w:val="nil"/>
          <w:right w:val="nil"/>
          <w:between w:val="nil"/>
        </w:pBdr>
        <w:tabs>
          <w:tab w:val="left" w:pos="0"/>
          <w:tab w:val="left" w:pos="284"/>
        </w:tabs>
        <w:spacing w:line="276" w:lineRule="auto"/>
        <w:contextualSpacing/>
        <w:jc w:val="both"/>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 xml:space="preserve">Tryb  ogłoszenia wyników postępowania </w:t>
      </w:r>
    </w:p>
    <w:p w14:paraId="50850A31" w14:textId="4B1CAE83" w:rsidR="00540238" w:rsidRPr="006E2B2C" w:rsidRDefault="003105E0">
      <w:pPr>
        <w:pBdr>
          <w:top w:val="nil"/>
          <w:left w:val="nil"/>
          <w:bottom w:val="nil"/>
          <w:right w:val="nil"/>
          <w:between w:val="nil"/>
        </w:pBdr>
        <w:tabs>
          <w:tab w:val="left" w:pos="0"/>
          <w:tab w:val="left" w:pos="284"/>
        </w:tabs>
        <w:spacing w:line="276" w:lineRule="auto"/>
        <w:ind w:hanging="720"/>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ab/>
      </w:r>
      <w:r w:rsidR="00BA6CB0" w:rsidRPr="006E2B2C">
        <w:rPr>
          <w:rFonts w:asciiTheme="majorHAnsi" w:eastAsia="Cambria" w:hAnsiTheme="majorHAnsi" w:cs="Cambria"/>
          <w:color w:val="000000"/>
          <w:sz w:val="22"/>
          <w:szCs w:val="22"/>
        </w:rPr>
        <w:t>Wszyscy Oferenci, którzy złożą oferty zostaną powiadomieni o wynikach postępowania, a wybrany Oferent dodatkowo zostanie poinformowany o terminie i miejscu podpisania umowy.</w:t>
      </w:r>
    </w:p>
    <w:p w14:paraId="265FB2C8" w14:textId="77777777" w:rsidR="003105E0" w:rsidRPr="006E2B2C" w:rsidRDefault="003105E0">
      <w:pPr>
        <w:pBdr>
          <w:top w:val="nil"/>
          <w:left w:val="nil"/>
          <w:bottom w:val="nil"/>
          <w:right w:val="nil"/>
          <w:between w:val="nil"/>
        </w:pBdr>
        <w:tabs>
          <w:tab w:val="left" w:pos="0"/>
          <w:tab w:val="left" w:pos="284"/>
        </w:tabs>
        <w:spacing w:line="276" w:lineRule="auto"/>
        <w:ind w:hanging="720"/>
        <w:jc w:val="both"/>
        <w:rPr>
          <w:rFonts w:asciiTheme="majorHAnsi" w:eastAsia="Cambria" w:hAnsiTheme="majorHAnsi" w:cs="Cambria"/>
          <w:color w:val="000000"/>
          <w:sz w:val="22"/>
          <w:szCs w:val="22"/>
        </w:rPr>
      </w:pPr>
    </w:p>
    <w:p w14:paraId="1AE4E6D3" w14:textId="77777777" w:rsidR="00540238" w:rsidRPr="006E2B2C" w:rsidRDefault="00BA6CB0">
      <w:pPr>
        <w:widowControl w:val="0"/>
        <w:numPr>
          <w:ilvl w:val="0"/>
          <w:numId w:val="1"/>
        </w:numPr>
        <w:pBdr>
          <w:top w:val="nil"/>
          <w:left w:val="nil"/>
          <w:bottom w:val="nil"/>
          <w:right w:val="nil"/>
          <w:between w:val="nil"/>
        </w:pBdr>
        <w:spacing w:after="120"/>
        <w:ind w:left="426" w:hanging="426"/>
        <w:jc w:val="both"/>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Zmiany umowy</w:t>
      </w:r>
    </w:p>
    <w:p w14:paraId="5A77EB24" w14:textId="77777777" w:rsidR="00540238" w:rsidRPr="006E2B2C" w:rsidRDefault="00BA6CB0">
      <w:pPr>
        <w:widowControl w:val="0"/>
        <w:pBdr>
          <w:top w:val="nil"/>
          <w:left w:val="nil"/>
          <w:bottom w:val="nil"/>
          <w:right w:val="nil"/>
          <w:between w:val="nil"/>
        </w:pBdr>
        <w:spacing w:after="120"/>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Zamawiający nie przewiduje możliwości zmian umowy.</w:t>
      </w:r>
    </w:p>
    <w:p w14:paraId="4584B0A6" w14:textId="77777777" w:rsidR="00540238" w:rsidRPr="006E2B2C" w:rsidRDefault="00BA6CB0">
      <w:pPr>
        <w:numPr>
          <w:ilvl w:val="0"/>
          <w:numId w:val="1"/>
        </w:numPr>
        <w:pBdr>
          <w:top w:val="nil"/>
          <w:left w:val="nil"/>
          <w:bottom w:val="nil"/>
          <w:right w:val="nil"/>
          <w:between w:val="nil"/>
        </w:pBdr>
        <w:jc w:val="both"/>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Załączniki do zapytania ofertowego</w:t>
      </w:r>
    </w:p>
    <w:p w14:paraId="0E79B1B7" w14:textId="77777777" w:rsidR="00540238" w:rsidRPr="006E2B2C" w:rsidRDefault="00BA6CB0">
      <w:pPr>
        <w:pBdr>
          <w:top w:val="nil"/>
          <w:left w:val="nil"/>
          <w:bottom w:val="nil"/>
          <w:right w:val="nil"/>
          <w:between w:val="nil"/>
        </w:pBdr>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Załącznikami do niniejszego zapytania ofertowego są następujące wzory:</w:t>
      </w:r>
    </w:p>
    <w:tbl>
      <w:tblPr>
        <w:tblStyle w:val="a1"/>
        <w:tblW w:w="7360" w:type="dxa"/>
        <w:tblInd w:w="0" w:type="dxa"/>
        <w:tblLayout w:type="fixed"/>
        <w:tblLook w:val="0000" w:firstRow="0" w:lastRow="0" w:firstColumn="0" w:lastColumn="0" w:noHBand="0" w:noVBand="0"/>
      </w:tblPr>
      <w:tblGrid>
        <w:gridCol w:w="2283"/>
        <w:gridCol w:w="5077"/>
      </w:tblGrid>
      <w:tr w:rsidR="00540238" w:rsidRPr="006E2B2C" w14:paraId="71151AF3" w14:textId="77777777">
        <w:trPr>
          <w:trHeight w:val="360"/>
        </w:trPr>
        <w:tc>
          <w:tcPr>
            <w:tcW w:w="228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DA3720D" w14:textId="77777777" w:rsidR="00540238" w:rsidRPr="006E2B2C" w:rsidRDefault="00BA6CB0">
            <w:pPr>
              <w:pBdr>
                <w:top w:val="nil"/>
                <w:left w:val="nil"/>
                <w:bottom w:val="nil"/>
                <w:right w:val="nil"/>
                <w:between w:val="nil"/>
              </w:pBdr>
              <w:jc w:val="center"/>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Oznaczenie załącznika</w:t>
            </w:r>
          </w:p>
        </w:tc>
        <w:tc>
          <w:tcPr>
            <w:tcW w:w="507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25B3BE2" w14:textId="77777777" w:rsidR="00540238" w:rsidRPr="006E2B2C" w:rsidRDefault="00BA6CB0">
            <w:pPr>
              <w:pBdr>
                <w:top w:val="nil"/>
                <w:left w:val="nil"/>
                <w:bottom w:val="nil"/>
                <w:right w:val="nil"/>
                <w:between w:val="nil"/>
              </w:pBdr>
              <w:jc w:val="both"/>
              <w:rPr>
                <w:rFonts w:asciiTheme="majorHAnsi" w:eastAsia="Cambria" w:hAnsiTheme="majorHAnsi" w:cs="Cambria"/>
                <w:color w:val="000000"/>
                <w:sz w:val="22"/>
                <w:szCs w:val="22"/>
              </w:rPr>
            </w:pPr>
            <w:r w:rsidRPr="006E2B2C">
              <w:rPr>
                <w:rFonts w:asciiTheme="majorHAnsi" w:eastAsia="Cambria" w:hAnsiTheme="majorHAnsi" w:cs="Cambria"/>
                <w:b/>
                <w:color w:val="000000"/>
                <w:sz w:val="22"/>
                <w:szCs w:val="22"/>
              </w:rPr>
              <w:t>Nazwa Załącznika</w:t>
            </w:r>
          </w:p>
        </w:tc>
      </w:tr>
      <w:tr w:rsidR="00540238" w:rsidRPr="006E2B2C" w14:paraId="66F9E59B" w14:textId="77777777">
        <w:trPr>
          <w:trHeight w:val="360"/>
        </w:trPr>
        <w:tc>
          <w:tcPr>
            <w:tcW w:w="228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1B7D1EA" w14:textId="77777777" w:rsidR="00540238" w:rsidRPr="006E2B2C" w:rsidRDefault="00BA6CB0" w:rsidP="00847D81">
            <w:pPr>
              <w:pBdr>
                <w:top w:val="nil"/>
                <w:left w:val="nil"/>
                <w:bottom w:val="nil"/>
                <w:right w:val="nil"/>
                <w:between w:val="nil"/>
              </w:pBdr>
              <w:jc w:val="center"/>
              <w:rPr>
                <w:rFonts w:asciiTheme="majorHAnsi" w:eastAsia="Cambria" w:hAnsiTheme="majorHAnsi" w:cs="Cambria"/>
                <w:sz w:val="22"/>
                <w:szCs w:val="22"/>
              </w:rPr>
            </w:pPr>
            <w:r w:rsidRPr="006E2B2C">
              <w:rPr>
                <w:rFonts w:asciiTheme="majorHAnsi" w:eastAsia="Cambria" w:hAnsiTheme="majorHAnsi" w:cs="Cambria"/>
                <w:i/>
                <w:sz w:val="22"/>
                <w:szCs w:val="22"/>
              </w:rPr>
              <w:t>Załącznik nr 1</w:t>
            </w:r>
          </w:p>
        </w:tc>
        <w:tc>
          <w:tcPr>
            <w:tcW w:w="507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3FCDEBE" w14:textId="11027FC9" w:rsidR="00540238" w:rsidRPr="006E2B2C" w:rsidRDefault="003105E0" w:rsidP="003105E0">
            <w:pPr>
              <w:pBdr>
                <w:top w:val="nil"/>
                <w:left w:val="nil"/>
                <w:bottom w:val="nil"/>
                <w:right w:val="nil"/>
                <w:between w:val="nil"/>
              </w:pBdr>
              <w:jc w:val="center"/>
              <w:rPr>
                <w:rFonts w:asciiTheme="majorHAnsi" w:eastAsia="Cambria" w:hAnsiTheme="majorHAnsi" w:cs="Cambria"/>
                <w:sz w:val="22"/>
                <w:szCs w:val="22"/>
              </w:rPr>
            </w:pPr>
            <w:r w:rsidRPr="006E2B2C">
              <w:rPr>
                <w:rFonts w:asciiTheme="majorHAnsi" w:eastAsia="Cambria" w:hAnsiTheme="majorHAnsi" w:cs="Cambria"/>
                <w:sz w:val="22"/>
                <w:szCs w:val="22"/>
              </w:rPr>
              <w:t xml:space="preserve">Formularz oferty </w:t>
            </w:r>
          </w:p>
        </w:tc>
      </w:tr>
      <w:tr w:rsidR="00540238" w:rsidRPr="006E2B2C" w14:paraId="4E063BCE" w14:textId="77777777">
        <w:trPr>
          <w:trHeight w:val="360"/>
        </w:trPr>
        <w:tc>
          <w:tcPr>
            <w:tcW w:w="228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BEA4932" w14:textId="77777777" w:rsidR="00540238" w:rsidRPr="006E2B2C" w:rsidRDefault="00BA6CB0" w:rsidP="00847D81">
            <w:pPr>
              <w:pBdr>
                <w:top w:val="nil"/>
                <w:left w:val="nil"/>
                <w:bottom w:val="nil"/>
                <w:right w:val="nil"/>
                <w:between w:val="nil"/>
              </w:pBdr>
              <w:jc w:val="center"/>
              <w:rPr>
                <w:rFonts w:asciiTheme="majorHAnsi" w:eastAsia="Cambria" w:hAnsiTheme="majorHAnsi" w:cs="Cambria"/>
                <w:sz w:val="22"/>
                <w:szCs w:val="22"/>
              </w:rPr>
            </w:pPr>
            <w:r w:rsidRPr="006E2B2C">
              <w:rPr>
                <w:rFonts w:asciiTheme="majorHAnsi" w:eastAsia="Cambria" w:hAnsiTheme="majorHAnsi" w:cs="Cambria"/>
                <w:i/>
                <w:sz w:val="22"/>
                <w:szCs w:val="22"/>
              </w:rPr>
              <w:t>Załącznik nr 2</w:t>
            </w:r>
          </w:p>
        </w:tc>
        <w:tc>
          <w:tcPr>
            <w:tcW w:w="507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0606CD7F" w14:textId="27ECF679" w:rsidR="00540238" w:rsidRPr="006E2B2C" w:rsidRDefault="003105E0" w:rsidP="00847D81">
            <w:pPr>
              <w:pBdr>
                <w:top w:val="nil"/>
                <w:left w:val="nil"/>
                <w:bottom w:val="nil"/>
                <w:right w:val="nil"/>
                <w:between w:val="nil"/>
              </w:pBdr>
              <w:jc w:val="center"/>
              <w:rPr>
                <w:rFonts w:asciiTheme="majorHAnsi" w:eastAsia="Cambria" w:hAnsiTheme="majorHAnsi" w:cs="Cambria"/>
                <w:sz w:val="22"/>
                <w:szCs w:val="22"/>
              </w:rPr>
            </w:pPr>
            <w:r w:rsidRPr="006E2B2C">
              <w:rPr>
                <w:rFonts w:asciiTheme="majorHAnsi" w:eastAsia="Cambria" w:hAnsiTheme="majorHAnsi" w:cs="Cambria"/>
                <w:sz w:val="22"/>
                <w:szCs w:val="22"/>
              </w:rPr>
              <w:t>Oświadczenie o braku powiązań kapitałowych lub osobowych</w:t>
            </w:r>
          </w:p>
        </w:tc>
      </w:tr>
      <w:tr w:rsidR="00540238" w:rsidRPr="006E2B2C" w14:paraId="2B6BFE22" w14:textId="77777777">
        <w:trPr>
          <w:trHeight w:val="360"/>
        </w:trPr>
        <w:tc>
          <w:tcPr>
            <w:tcW w:w="228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031304A" w14:textId="77777777" w:rsidR="00540238" w:rsidRPr="006E2B2C" w:rsidRDefault="00BA6CB0" w:rsidP="00847D81">
            <w:pPr>
              <w:pBdr>
                <w:top w:val="nil"/>
                <w:left w:val="nil"/>
                <w:bottom w:val="nil"/>
                <w:right w:val="nil"/>
                <w:between w:val="nil"/>
              </w:pBdr>
              <w:jc w:val="center"/>
              <w:rPr>
                <w:rFonts w:asciiTheme="majorHAnsi" w:eastAsia="Cambria" w:hAnsiTheme="majorHAnsi" w:cs="Cambria"/>
                <w:sz w:val="22"/>
                <w:szCs w:val="22"/>
              </w:rPr>
            </w:pPr>
            <w:r w:rsidRPr="006E2B2C">
              <w:rPr>
                <w:rFonts w:asciiTheme="majorHAnsi" w:eastAsia="Cambria" w:hAnsiTheme="majorHAnsi" w:cs="Cambria"/>
                <w:i/>
                <w:sz w:val="22"/>
                <w:szCs w:val="22"/>
              </w:rPr>
              <w:t>Załącznik nr 3</w:t>
            </w:r>
          </w:p>
        </w:tc>
        <w:tc>
          <w:tcPr>
            <w:tcW w:w="507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A167AA5" w14:textId="561FE207" w:rsidR="00540238" w:rsidRPr="006E2B2C" w:rsidRDefault="00BA6CB0" w:rsidP="00BA6CB0">
            <w:pPr>
              <w:pBdr>
                <w:top w:val="nil"/>
                <w:left w:val="nil"/>
                <w:bottom w:val="nil"/>
                <w:right w:val="nil"/>
                <w:between w:val="nil"/>
              </w:pBdr>
              <w:jc w:val="center"/>
              <w:rPr>
                <w:rFonts w:asciiTheme="majorHAnsi" w:eastAsia="Cambria" w:hAnsiTheme="majorHAnsi" w:cs="Cambria"/>
                <w:sz w:val="22"/>
                <w:szCs w:val="22"/>
              </w:rPr>
            </w:pPr>
            <w:r w:rsidRPr="006E2B2C">
              <w:rPr>
                <w:rFonts w:asciiTheme="majorHAnsi" w:eastAsia="Cambria" w:hAnsiTheme="majorHAnsi" w:cs="Cambria"/>
                <w:sz w:val="22"/>
                <w:szCs w:val="22"/>
              </w:rPr>
              <w:t>Oświadczenie o spełnieniu warunków udziału w postępowaniu</w:t>
            </w:r>
          </w:p>
        </w:tc>
      </w:tr>
      <w:tr w:rsidR="00540238" w:rsidRPr="006E2B2C" w14:paraId="440FC9FA" w14:textId="77777777">
        <w:trPr>
          <w:trHeight w:val="360"/>
        </w:trPr>
        <w:tc>
          <w:tcPr>
            <w:tcW w:w="228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901314C" w14:textId="77777777" w:rsidR="00540238" w:rsidRPr="006E2B2C" w:rsidRDefault="00BA6CB0" w:rsidP="00847D81">
            <w:pPr>
              <w:spacing w:after="120"/>
              <w:jc w:val="center"/>
              <w:rPr>
                <w:rFonts w:asciiTheme="majorHAnsi" w:eastAsia="Cambria" w:hAnsiTheme="majorHAnsi" w:cs="Cambria"/>
                <w:sz w:val="22"/>
                <w:szCs w:val="22"/>
              </w:rPr>
            </w:pPr>
            <w:r w:rsidRPr="006E2B2C">
              <w:rPr>
                <w:rFonts w:asciiTheme="majorHAnsi" w:eastAsia="Cambria" w:hAnsiTheme="majorHAnsi" w:cs="Cambria"/>
                <w:sz w:val="22"/>
                <w:szCs w:val="22"/>
              </w:rPr>
              <w:t>Załącznik nr 4</w:t>
            </w:r>
          </w:p>
          <w:p w14:paraId="6DCD0D5E" w14:textId="77777777" w:rsidR="00540238" w:rsidRPr="006E2B2C" w:rsidRDefault="00540238" w:rsidP="00847D81">
            <w:pPr>
              <w:pBdr>
                <w:top w:val="nil"/>
                <w:left w:val="nil"/>
                <w:bottom w:val="nil"/>
                <w:right w:val="nil"/>
                <w:between w:val="nil"/>
              </w:pBdr>
              <w:jc w:val="center"/>
              <w:rPr>
                <w:rFonts w:asciiTheme="majorHAnsi" w:eastAsia="Cambria" w:hAnsiTheme="majorHAnsi" w:cs="Cambria"/>
                <w:sz w:val="22"/>
                <w:szCs w:val="22"/>
              </w:rPr>
            </w:pPr>
          </w:p>
        </w:tc>
        <w:tc>
          <w:tcPr>
            <w:tcW w:w="507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E86CA67" w14:textId="26C9967D" w:rsidR="00540238" w:rsidRPr="006E2B2C" w:rsidRDefault="00BA6CB0" w:rsidP="00847D81">
            <w:pPr>
              <w:spacing w:after="120"/>
              <w:jc w:val="center"/>
              <w:rPr>
                <w:rFonts w:asciiTheme="majorHAnsi" w:eastAsia="Cambria" w:hAnsiTheme="majorHAnsi" w:cs="Cambria"/>
                <w:sz w:val="22"/>
                <w:szCs w:val="22"/>
              </w:rPr>
            </w:pPr>
            <w:r w:rsidRPr="006E2B2C">
              <w:rPr>
                <w:rFonts w:asciiTheme="majorHAnsi" w:eastAsia="Cambria" w:hAnsiTheme="majorHAnsi" w:cs="Cambria"/>
                <w:sz w:val="22"/>
                <w:szCs w:val="22"/>
              </w:rPr>
              <w:t>Wykaz doświadczenia wykonawcy</w:t>
            </w:r>
          </w:p>
        </w:tc>
      </w:tr>
    </w:tbl>
    <w:p w14:paraId="04F06F16" w14:textId="77777777" w:rsidR="003105E0" w:rsidRPr="006E2B2C" w:rsidRDefault="003105E0" w:rsidP="003105E0">
      <w:pPr>
        <w:pBdr>
          <w:top w:val="nil"/>
          <w:left w:val="nil"/>
          <w:bottom w:val="nil"/>
          <w:right w:val="nil"/>
          <w:between w:val="nil"/>
        </w:pBdr>
        <w:jc w:val="both"/>
        <w:rPr>
          <w:rFonts w:asciiTheme="majorHAnsi" w:eastAsia="Cambria" w:hAnsiTheme="majorHAnsi" w:cs="Cambria"/>
          <w:color w:val="000000"/>
          <w:sz w:val="22"/>
          <w:szCs w:val="22"/>
        </w:rPr>
      </w:pPr>
    </w:p>
    <w:p w14:paraId="7B926F7B" w14:textId="77777777" w:rsidR="003105E0" w:rsidRPr="006E2B2C" w:rsidRDefault="003105E0" w:rsidP="003105E0">
      <w:pPr>
        <w:pBdr>
          <w:top w:val="nil"/>
          <w:left w:val="nil"/>
          <w:bottom w:val="nil"/>
          <w:right w:val="nil"/>
          <w:between w:val="nil"/>
        </w:pBdr>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Fundacja WWF Polska                                              </w:t>
      </w:r>
      <w:r w:rsidRPr="006E2B2C">
        <w:rPr>
          <w:rFonts w:asciiTheme="majorHAnsi" w:eastAsia="Cambria" w:hAnsiTheme="majorHAnsi" w:cs="Cambria"/>
          <w:color w:val="000000"/>
          <w:sz w:val="22"/>
          <w:szCs w:val="22"/>
        </w:rPr>
        <w:tab/>
        <w:t xml:space="preserve">                     Tel.: +48 22 849 84 69</w:t>
      </w:r>
    </w:p>
    <w:p w14:paraId="3BCBC3AF" w14:textId="77777777" w:rsidR="003105E0" w:rsidRPr="006E2B2C" w:rsidRDefault="003105E0" w:rsidP="003105E0">
      <w:pPr>
        <w:pBdr>
          <w:top w:val="nil"/>
          <w:left w:val="nil"/>
          <w:bottom w:val="nil"/>
          <w:right w:val="nil"/>
          <w:between w:val="nil"/>
        </w:pBdr>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 xml:space="preserve">ul. M. Gandhiego 3                                                                                 Fax: +48 22 646 36 72 </w:t>
      </w:r>
      <w:r w:rsidRPr="006E2B2C">
        <w:rPr>
          <w:rFonts w:asciiTheme="majorHAnsi" w:eastAsia="Cambria" w:hAnsiTheme="majorHAnsi" w:cs="Cambria"/>
          <w:color w:val="000000"/>
          <w:sz w:val="22"/>
          <w:szCs w:val="22"/>
        </w:rPr>
        <w:tab/>
      </w:r>
    </w:p>
    <w:p w14:paraId="131EF01C" w14:textId="77777777" w:rsidR="003105E0" w:rsidRPr="006E2B2C" w:rsidRDefault="003105E0" w:rsidP="003105E0">
      <w:pPr>
        <w:pBdr>
          <w:top w:val="nil"/>
          <w:left w:val="nil"/>
          <w:bottom w:val="nil"/>
          <w:right w:val="nil"/>
          <w:between w:val="nil"/>
        </w:pBdr>
        <w:jc w:val="both"/>
        <w:rPr>
          <w:rFonts w:asciiTheme="majorHAnsi" w:eastAsia="Cambria" w:hAnsiTheme="majorHAnsi" w:cs="Cambria"/>
          <w:color w:val="000000"/>
          <w:sz w:val="22"/>
          <w:szCs w:val="22"/>
        </w:rPr>
      </w:pPr>
      <w:r w:rsidRPr="006E2B2C">
        <w:rPr>
          <w:rFonts w:asciiTheme="majorHAnsi" w:eastAsia="Cambria" w:hAnsiTheme="majorHAnsi" w:cs="Cambria"/>
          <w:color w:val="000000"/>
          <w:sz w:val="22"/>
          <w:szCs w:val="22"/>
        </w:rPr>
        <w:t>02-645 Warszawa                                                                                     </w:t>
      </w:r>
      <w:r w:rsidRPr="006E2B2C">
        <w:rPr>
          <w:rFonts w:asciiTheme="majorHAnsi" w:eastAsia="Cambria" w:hAnsiTheme="majorHAnsi" w:cs="Cambria"/>
          <w:color w:val="000000"/>
          <w:sz w:val="22"/>
          <w:szCs w:val="22"/>
        </w:rPr>
        <w:tab/>
      </w:r>
      <w:hyperlink r:id="rId11">
        <w:r w:rsidRPr="006E2B2C">
          <w:rPr>
            <w:rFonts w:asciiTheme="majorHAnsi" w:eastAsia="Cambria" w:hAnsiTheme="majorHAnsi" w:cs="Cambria"/>
            <w:color w:val="0563C1"/>
            <w:sz w:val="22"/>
            <w:szCs w:val="22"/>
            <w:u w:val="single"/>
          </w:rPr>
          <w:t>www.wwf.pl</w:t>
        </w:r>
      </w:hyperlink>
    </w:p>
    <w:p w14:paraId="24EE2C5A" w14:textId="77777777" w:rsidR="003105E0" w:rsidRPr="006E2B2C" w:rsidRDefault="003105E0" w:rsidP="003105E0">
      <w:pPr>
        <w:pBdr>
          <w:top w:val="nil"/>
          <w:left w:val="nil"/>
          <w:bottom w:val="nil"/>
          <w:right w:val="nil"/>
          <w:between w:val="nil"/>
        </w:pBdr>
        <w:jc w:val="both"/>
        <w:rPr>
          <w:rFonts w:asciiTheme="majorHAnsi" w:eastAsia="Cambria" w:hAnsiTheme="majorHAnsi" w:cs="Cambria"/>
          <w:color w:val="000000"/>
          <w:sz w:val="22"/>
          <w:szCs w:val="22"/>
        </w:rPr>
      </w:pPr>
    </w:p>
    <w:p w14:paraId="2CC45FB4" w14:textId="459CDA57" w:rsidR="00540238" w:rsidRPr="00B41782" w:rsidRDefault="003105E0" w:rsidP="00847D81">
      <w:pPr>
        <w:pBdr>
          <w:top w:val="nil"/>
          <w:left w:val="nil"/>
          <w:bottom w:val="nil"/>
          <w:right w:val="nil"/>
          <w:between w:val="nil"/>
        </w:pBdr>
        <w:spacing w:after="120"/>
        <w:jc w:val="both"/>
        <w:rPr>
          <w:rFonts w:asciiTheme="majorHAnsi" w:eastAsia="Cambria" w:hAnsiTheme="majorHAnsi" w:cs="Cambria"/>
          <w:sz w:val="22"/>
          <w:szCs w:val="22"/>
        </w:rPr>
      </w:pPr>
      <w:r w:rsidRPr="006E2B2C">
        <w:rPr>
          <w:rFonts w:asciiTheme="majorHAnsi" w:eastAsia="Cambria" w:hAnsiTheme="majorHAnsi" w:cs="Cambria"/>
          <w:sz w:val="22"/>
          <w:szCs w:val="22"/>
        </w:rPr>
        <w:t xml:space="preserve">Nr referencyjny nadany sprawie przez Zamawiającego: </w:t>
      </w:r>
      <w:r w:rsidR="00E465DD" w:rsidRPr="006E2B2C">
        <w:rPr>
          <w:rFonts w:asciiTheme="majorHAnsi" w:eastAsia="Cambria" w:hAnsiTheme="majorHAnsi" w:cs="Cambria"/>
          <w:color w:val="FF0000"/>
          <w:sz w:val="22"/>
          <w:szCs w:val="22"/>
        </w:rPr>
        <w:t>01/10/18/</w:t>
      </w:r>
      <w:proofErr w:type="spellStart"/>
      <w:r w:rsidR="00E465DD" w:rsidRPr="006E2B2C">
        <w:rPr>
          <w:rFonts w:asciiTheme="majorHAnsi" w:eastAsia="Cambria" w:hAnsiTheme="majorHAnsi" w:cs="Cambria"/>
          <w:color w:val="FF0000"/>
          <w:sz w:val="22"/>
          <w:szCs w:val="22"/>
        </w:rPr>
        <w:t>EC</w:t>
      </w:r>
      <w:r w:rsidR="00B41782">
        <w:rPr>
          <w:rFonts w:asciiTheme="majorHAnsi" w:eastAsia="Cambria" w:hAnsiTheme="majorHAnsi" w:cs="Cambria"/>
          <w:color w:val="FF0000"/>
          <w:sz w:val="22"/>
          <w:szCs w:val="22"/>
        </w:rPr>
        <w:t>h</w:t>
      </w:r>
      <w:proofErr w:type="spellEnd"/>
      <w:r w:rsidRPr="006E2B2C">
        <w:rPr>
          <w:rFonts w:asciiTheme="majorHAnsi" w:eastAsia="Cambria" w:hAnsiTheme="majorHAnsi" w:cs="Cambria"/>
          <w:color w:val="FF0000"/>
          <w:sz w:val="22"/>
          <w:szCs w:val="22"/>
        </w:rPr>
        <w:t xml:space="preserve"> </w:t>
      </w:r>
      <w:r w:rsidRPr="006E2B2C">
        <w:rPr>
          <w:rFonts w:asciiTheme="majorHAnsi" w:eastAsia="Cambria" w:hAnsiTheme="majorHAnsi" w:cs="Cambria"/>
          <w:sz w:val="22"/>
          <w:szCs w:val="22"/>
        </w:rPr>
        <w:t>z dn. 17.10.2018 r.</w:t>
      </w:r>
      <w:bookmarkStart w:id="0" w:name="_GoBack"/>
      <w:bookmarkEnd w:id="0"/>
    </w:p>
    <w:sectPr w:rsidR="00540238" w:rsidRPr="00B4178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284" w:footer="28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0D175" w14:textId="77777777" w:rsidR="00435725" w:rsidRDefault="00BA6CB0">
      <w:r>
        <w:separator/>
      </w:r>
    </w:p>
  </w:endnote>
  <w:endnote w:type="continuationSeparator" w:id="0">
    <w:p w14:paraId="130E9178" w14:textId="77777777" w:rsidR="00435725" w:rsidRDefault="00BA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B1F47" w14:textId="77777777" w:rsidR="00540238" w:rsidRDefault="00540238">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CDDC1" w14:textId="77777777" w:rsidR="00540238" w:rsidRDefault="00540238">
    <w:pPr>
      <w:pBdr>
        <w:top w:val="nil"/>
        <w:left w:val="nil"/>
        <w:bottom w:val="nil"/>
        <w:right w:val="nil"/>
        <w:between w:val="nil"/>
      </w:pBdr>
      <w:tabs>
        <w:tab w:val="left" w:pos="1125"/>
      </w:tabs>
      <w:rPr>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DD80A" w14:textId="77777777" w:rsidR="00540238" w:rsidRDefault="00540238">
    <w:pPr>
      <w:pBdr>
        <w:top w:val="nil"/>
        <w:left w:val="nil"/>
        <w:bottom w:val="nil"/>
        <w:right w:val="nil"/>
        <w:between w:val="nil"/>
      </w:pBdr>
      <w:tabs>
        <w:tab w:val="center" w:pos="4536"/>
        <w:tab w:val="right" w:pos="9072"/>
      </w:tabs>
      <w:rPr>
        <w:color w:val="000000"/>
        <w:sz w:val="24"/>
        <w:szCs w:val="24"/>
      </w:rPr>
    </w:pPr>
  </w:p>
  <w:p w14:paraId="2F35CBC7" w14:textId="77777777" w:rsidR="00540238" w:rsidRDefault="00540238">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1DF1A" w14:textId="77777777" w:rsidR="00435725" w:rsidRDefault="00BA6CB0">
      <w:r>
        <w:separator/>
      </w:r>
    </w:p>
  </w:footnote>
  <w:footnote w:type="continuationSeparator" w:id="0">
    <w:p w14:paraId="56B4BAA3" w14:textId="77777777" w:rsidR="00435725" w:rsidRDefault="00BA6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BF78" w14:textId="77777777" w:rsidR="00540238" w:rsidRDefault="00540238">
    <w:pPr>
      <w:pBdr>
        <w:top w:val="nil"/>
        <w:left w:val="nil"/>
        <w:bottom w:val="nil"/>
        <w:right w:val="nil"/>
        <w:between w:val="nil"/>
      </w:pBdr>
      <w:tabs>
        <w:tab w:val="center" w:pos="4536"/>
        <w:tab w:val="right" w:pos="9072"/>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12008" w14:textId="77777777" w:rsidR="00540238" w:rsidRDefault="00BA6CB0">
    <w:pPr>
      <w:pBdr>
        <w:top w:val="nil"/>
        <w:left w:val="nil"/>
        <w:bottom w:val="nil"/>
        <w:right w:val="nil"/>
        <w:between w:val="nil"/>
      </w:pBdr>
      <w:rPr>
        <w:color w:val="000000"/>
        <w:sz w:val="24"/>
        <w:szCs w:val="24"/>
      </w:rPr>
    </w:pPr>
    <w:r>
      <w:rPr>
        <w:noProof/>
        <w:color w:val="000000"/>
        <w:sz w:val="24"/>
        <w:szCs w:val="24"/>
      </w:rPr>
      <w:drawing>
        <wp:inline distT="0" distB="0" distL="114300" distR="114300" wp14:anchorId="25F40B8E" wp14:editId="1E6C1171">
          <wp:extent cx="1700530" cy="5581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00530" cy="558165"/>
                  </a:xfrm>
                  <a:prstGeom prst="rect">
                    <a:avLst/>
                  </a:prstGeom>
                  <a:ln/>
                </pic:spPr>
              </pic:pic>
            </a:graphicData>
          </a:graphic>
        </wp:inline>
      </w:drawing>
    </w:r>
  </w:p>
  <w:p w14:paraId="0EE671DB" w14:textId="77777777" w:rsidR="00540238" w:rsidRDefault="00BA6CB0">
    <w:pPr>
      <w:pBdr>
        <w:top w:val="nil"/>
        <w:left w:val="nil"/>
        <w:bottom w:val="nil"/>
        <w:right w:val="nil"/>
        <w:between w:val="nil"/>
      </w:pBdr>
      <w:tabs>
        <w:tab w:val="center" w:pos="4536"/>
        <w:tab w:val="right" w:pos="9072"/>
      </w:tabs>
      <w:rPr>
        <w:color w:val="000000"/>
        <w:sz w:val="24"/>
        <w:szCs w:val="24"/>
      </w:rPr>
    </w:pPr>
    <w:r>
      <w:rPr>
        <w:rFonts w:ascii="Times" w:eastAsia="Times" w:hAnsi="Times" w:cs="Times"/>
        <w:color w:val="000000"/>
        <w:sz w:val="24"/>
        <w:szCs w:val="24"/>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168BC" w14:textId="77777777" w:rsidR="00540238" w:rsidRDefault="00BA6CB0">
    <w:pPr>
      <w:pBdr>
        <w:top w:val="nil"/>
        <w:left w:val="nil"/>
        <w:bottom w:val="nil"/>
        <w:right w:val="nil"/>
        <w:between w:val="nil"/>
      </w:pBdr>
      <w:rPr>
        <w:color w:val="000000"/>
        <w:sz w:val="24"/>
        <w:szCs w:val="24"/>
      </w:rPr>
    </w:pPr>
    <w:r>
      <w:rPr>
        <w:noProof/>
        <w:color w:val="000000"/>
        <w:sz w:val="24"/>
        <w:szCs w:val="24"/>
      </w:rPr>
      <w:drawing>
        <wp:inline distT="0" distB="0" distL="114300" distR="114300" wp14:anchorId="32E5E123" wp14:editId="37FAC153">
          <wp:extent cx="1700530" cy="55816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00530" cy="558165"/>
                  </a:xfrm>
                  <a:prstGeom prst="rect">
                    <a:avLst/>
                  </a:prstGeom>
                  <a:ln/>
                </pic:spPr>
              </pic:pic>
            </a:graphicData>
          </a:graphic>
        </wp:inline>
      </w:drawing>
    </w:r>
  </w:p>
  <w:p w14:paraId="2F2BE657" w14:textId="77777777" w:rsidR="00540238" w:rsidRDefault="00540238">
    <w:pPr>
      <w:pBdr>
        <w:top w:val="nil"/>
        <w:left w:val="nil"/>
        <w:bottom w:val="nil"/>
        <w:right w:val="nil"/>
        <w:between w:val="nil"/>
      </w:pBdr>
      <w:tabs>
        <w:tab w:val="center" w:pos="4536"/>
        <w:tab w:val="right" w:pos="9072"/>
      </w:tabs>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4BA"/>
    <w:multiLevelType w:val="multilevel"/>
    <w:tmpl w:val="CA48C3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E8A06E6"/>
    <w:multiLevelType w:val="multilevel"/>
    <w:tmpl w:val="955EC0DE"/>
    <w:lvl w:ilvl="0">
      <w:start w:val="13"/>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06E6D5D"/>
    <w:multiLevelType w:val="multilevel"/>
    <w:tmpl w:val="BCACB8A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72B7266"/>
    <w:multiLevelType w:val="multilevel"/>
    <w:tmpl w:val="E592A4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DBF3681"/>
    <w:multiLevelType w:val="multilevel"/>
    <w:tmpl w:val="4252B8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7E220EF"/>
    <w:multiLevelType w:val="multilevel"/>
    <w:tmpl w:val="6F44EC34"/>
    <w:lvl w:ilvl="0">
      <w:start w:val="1"/>
      <w:numFmt w:val="decimal"/>
      <w:lvlText w:val="%1."/>
      <w:lvlJc w:val="left"/>
      <w:pPr>
        <w:ind w:left="780" w:hanging="4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40238"/>
    <w:rsid w:val="003105E0"/>
    <w:rsid w:val="00435725"/>
    <w:rsid w:val="00540238"/>
    <w:rsid w:val="006E2B2C"/>
    <w:rsid w:val="00847D81"/>
    <w:rsid w:val="00B41782"/>
    <w:rsid w:val="00BA6CB0"/>
    <w:rsid w:val="00D22765"/>
    <w:rsid w:val="00E46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A6D1"/>
  <w15:docId w15:val="{D2231D36-B4E9-4FD0-B835-82E71507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847D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wf.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wf.p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wf.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chodkiewicz@wwf.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chodkiewicz@wwf.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1604</Words>
  <Characters>9625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Marta Grzybowska</cp:lastModifiedBy>
  <cp:revision>7</cp:revision>
  <dcterms:created xsi:type="dcterms:W3CDTF">2018-10-16T13:57:00Z</dcterms:created>
  <dcterms:modified xsi:type="dcterms:W3CDTF">2018-10-16T14:40:00Z</dcterms:modified>
</cp:coreProperties>
</file>