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C" w:rsidRPr="003A410C" w:rsidRDefault="003A410C" w:rsidP="003A410C">
      <w:pPr>
        <w:jc w:val="center"/>
        <w:textAlignment w:val="baseline"/>
        <w:outlineLvl w:val="2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>Zapytanie ofertowe nr ref.  01/03/2018</w:t>
      </w:r>
      <w:r w:rsidR="008A0CF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>DOP-PC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lang w:val="pl-PL"/>
        </w:rPr>
        <w:br/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Szanowni Państwo,</w:t>
      </w:r>
    </w:p>
    <w:p w:rsidR="003A410C" w:rsidRPr="003A410C" w:rsidRDefault="003A410C" w:rsidP="003A410C">
      <w:pPr>
        <w:jc w:val="both"/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</w:p>
    <w:p w:rsidR="003A410C" w:rsidRPr="003A410C" w:rsidRDefault="003A410C" w:rsidP="003A410C">
      <w:pPr>
        <w:jc w:val="both"/>
        <w:textAlignment w:val="baseline"/>
        <w:rPr>
          <w:rFonts w:ascii="Times New Roman" w:hAnsi="Times New Roman"/>
          <w:b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w związku z działaniami prowadzonymi przez Fundację WWF Polska poszukujemy wykonawcy, który dostarczy </w:t>
      </w:r>
      <w:r w:rsidRPr="003A410C">
        <w:rPr>
          <w:rFonts w:ascii="Times New Roman" w:hAnsi="Times New Roman"/>
          <w:b/>
          <w:sz w:val="22"/>
          <w:szCs w:val="22"/>
          <w:bdr w:val="none" w:sz="0" w:space="0" w:color="auto" w:frame="1"/>
          <w:lang w:val="pl-PL"/>
        </w:rPr>
        <w:t>40 kompletów pastuchów elektrycznych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 służących do ochrony zwierząt gospodarskich przed wilkami oraz pasiek przed niedźwiedziami wraz </w:t>
      </w:r>
      <w:r w:rsidRPr="003A410C">
        <w:rPr>
          <w:rFonts w:ascii="Times New Roman" w:hAnsi="Times New Roman"/>
          <w:b/>
          <w:sz w:val="22"/>
          <w:szCs w:val="22"/>
          <w:bdr w:val="none" w:sz="0" w:space="0" w:color="auto" w:frame="1"/>
          <w:lang w:val="pl-PL"/>
        </w:rPr>
        <w:t>z transportem we wskazane miejsca, znajdujące się na terenie woj. małopolskiego, podkarpackiego</w:t>
      </w:r>
      <w:r>
        <w:rPr>
          <w:rFonts w:ascii="Times New Roman" w:hAnsi="Times New Roman"/>
          <w:b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b/>
          <w:sz w:val="22"/>
          <w:szCs w:val="22"/>
          <w:bdr w:val="none" w:sz="0" w:space="0" w:color="auto" w:frame="1"/>
          <w:lang w:val="pl-PL"/>
        </w:rPr>
        <w:t>i dolnośląskiego oraz na Ukrainie.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Oferty powinny zostać złożone na formularzu ofertowym, stanowiącym Załącznik nr 1 do niniejszego zapytania ofertowego i  zawierać wycenę niżej opisanego zakresu usługi. </w:t>
      </w:r>
      <w:r w:rsidRPr="003A410C">
        <w:rPr>
          <w:rFonts w:ascii="Times New Roman" w:hAnsi="Times New Roman"/>
          <w:sz w:val="22"/>
          <w:szCs w:val="22"/>
          <w:lang w:val="pl-PL"/>
        </w:rPr>
        <w:br/>
        <w:t> 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  <w:t>I. Koszt  </w:t>
      </w:r>
      <w:r w:rsidRPr="003A410C">
        <w:rPr>
          <w:rFonts w:ascii="Times New Roman" w:hAnsi="Times New Roman"/>
          <w:b/>
          <w:bCs/>
          <w:sz w:val="22"/>
          <w:szCs w:val="22"/>
          <w:u w:val="single"/>
          <w:bdr w:val="none" w:sz="0" w:space="0" w:color="auto" w:frame="1"/>
          <w:lang w:val="pl-PL"/>
        </w:rPr>
        <w:t xml:space="preserve">13 kompletów </w:t>
      </w:r>
      <w:r w:rsidRPr="003A410C"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  <w:t xml:space="preserve">pastuchów elektrycznych </w:t>
      </w:r>
      <w:r w:rsidRPr="003A410C">
        <w:rPr>
          <w:rFonts w:ascii="Times New Roman" w:hAnsi="Times New Roman"/>
          <w:b/>
          <w:bCs/>
          <w:sz w:val="22"/>
          <w:szCs w:val="22"/>
          <w:u w:val="single"/>
          <w:bdr w:val="none" w:sz="0" w:space="0" w:color="auto" w:frame="1"/>
          <w:lang w:val="pl-PL"/>
        </w:rPr>
        <w:t xml:space="preserve">zabezpieczających przed wilkami, </w:t>
      </w:r>
      <w:r w:rsidRPr="003A410C"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  <w:t>składających się z następujących elementów:</w:t>
      </w:r>
      <w:r w:rsidRPr="003A410C"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  <w:br/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>- 100 słupków polipropylenowych, o wysokości nie niższej</w:t>
      </w:r>
      <w:r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niż 1,5 m, zakończonych gwoździem lub innym rozwiązaniem umożliwiającym łatwe wbicie w ziemię, z wbudowanymi zaczepami umożliwiającymi umieszczenie w nich minimum 5 rzędów taśm;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>- 10szpul x 200 metrów (łącznie 2000m) białej taśmy elektrycznej o szerokości 2 cm,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 xml:space="preserve">- 30 szt. łączników do taśmy umożliwiających łączenie taśm; 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>- 10 szt. izolatorów bramowych;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>- 20 szt. izolatorów umożliwiających montaż taśmy do narożnych kołków drewnianych;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>- 1 łącznika do taśmy umożliwiającego przepływ prądu z elektryzatora do ogrodzenia;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 xml:space="preserve">- 1 metalowy pręt (zabezpieczonego przed korozją)uziemiającego; 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shd w:val="clear" w:color="auto" w:fill="FFFFFF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- 1 odgromnik</w:t>
      </w:r>
      <w:r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zewnętrzny</w:t>
      </w:r>
      <w:r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do ogrodzeń elektrycznych;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>- 5 uchwytów ze sprężyną umożliwiających montaż bramy;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>- 1 kontroler napięcia 10 KV;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br/>
        <w:t xml:space="preserve">- 1 </w:t>
      </w: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elektryzator akumulatorowy o sile impulsu wyjściowego5 J (dżuli)  na ogrodzeniu z 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shd w:val="clear" w:color="auto" w:fill="FFFFFF"/>
          <w:lang w:val="pl-PL"/>
        </w:rPr>
      </w:pP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pojemnikiem na  akumulator;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shd w:val="clear" w:color="auto" w:fill="FFFFFF"/>
          <w:lang w:val="pl-PL"/>
        </w:rPr>
      </w:pP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- 1 panel</w:t>
      </w:r>
      <w:r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słoneczny </w:t>
      </w: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o mocy 25 W do ładowania akumulatora z mocowaniem do elektryzatora;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- 1 regulator do panelu słonecznego</w:t>
      </w:r>
      <w:r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zapobiegający</w:t>
      </w:r>
      <w:r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przeładowaniu akumulatora.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Dostarczone elementy zestawu do ochrony stad owiec przed wilkami powinny umożliwiać ogrodzenie powierzchni ok. 1 ha przy użyciu 5 taśm, z których będzie  ulokowana na wysokości nie niżej niż 1,20 m nad ziemią oraz montaż bramy wejściowej, a także umożliwienie umieszczenia w rogach ogrodzenia kołków drewnianych (w celu wzmocnienia konstrukcji).  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b/>
          <w:sz w:val="22"/>
          <w:szCs w:val="22"/>
          <w:lang w:val="pl-PL"/>
        </w:rPr>
      </w:pPr>
      <w:r w:rsidRPr="003A410C">
        <w:rPr>
          <w:rFonts w:ascii="Times New Roman" w:hAnsi="Times New Roman"/>
          <w:b/>
          <w:sz w:val="22"/>
          <w:szCs w:val="22"/>
          <w:lang w:val="pl-PL"/>
        </w:rPr>
        <w:t> </w:t>
      </w:r>
    </w:p>
    <w:p w:rsidR="003A410C" w:rsidRPr="003A410C" w:rsidRDefault="003A410C" w:rsidP="003A410C">
      <w:pPr>
        <w:ind w:right="-142"/>
        <w:textAlignment w:val="baseline"/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  <w:t>II. Koszt  27</w:t>
      </w:r>
      <w:r w:rsidRPr="003A410C">
        <w:rPr>
          <w:rFonts w:ascii="Times New Roman" w:hAnsi="Times New Roman"/>
          <w:b/>
          <w:bCs/>
          <w:sz w:val="22"/>
          <w:szCs w:val="22"/>
          <w:u w:val="single"/>
          <w:bdr w:val="none" w:sz="0" w:space="0" w:color="auto" w:frame="1"/>
          <w:lang w:val="pl-PL"/>
        </w:rPr>
        <w:t xml:space="preserve"> kompletów </w:t>
      </w:r>
      <w:r w:rsidRPr="003A410C"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  <w:t xml:space="preserve">pastuchów elektrycznych </w:t>
      </w:r>
      <w:r w:rsidRPr="003A410C">
        <w:rPr>
          <w:rFonts w:ascii="Times New Roman" w:hAnsi="Times New Roman"/>
          <w:b/>
          <w:bCs/>
          <w:sz w:val="22"/>
          <w:szCs w:val="22"/>
          <w:u w:val="single"/>
          <w:bdr w:val="none" w:sz="0" w:space="0" w:color="auto" w:frame="1"/>
          <w:lang w:val="pl-PL"/>
        </w:rPr>
        <w:t>zabezpieczających przed niedźwiedziami, </w:t>
      </w:r>
      <w:r w:rsidRPr="003A410C">
        <w:rPr>
          <w:rFonts w:ascii="Times New Roman" w:hAnsi="Times New Roman"/>
          <w:b/>
          <w:sz w:val="22"/>
          <w:szCs w:val="22"/>
          <w:u w:val="single"/>
          <w:bdr w:val="none" w:sz="0" w:space="0" w:color="auto" w:frame="1"/>
          <w:lang w:val="pl-PL"/>
        </w:rPr>
        <w:t>składających się z następujących elementów :</w:t>
      </w:r>
    </w:p>
    <w:p w:rsidR="003A410C" w:rsidRPr="003A410C" w:rsidRDefault="003A410C" w:rsidP="003A410C">
      <w:pPr>
        <w:ind w:right="-142"/>
        <w:textAlignment w:val="baseline"/>
        <w:rPr>
          <w:rFonts w:ascii="Times New Roman" w:hAnsi="Times New Roman"/>
          <w:sz w:val="22"/>
          <w:szCs w:val="22"/>
          <w:u w:val="single"/>
          <w:lang w:val="pl-PL"/>
        </w:rPr>
      </w:pP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- drut o długości 500 metrów i przekroju 2 mm 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- 100 szt. izolatorów okrągłych  (do wkręcania w drewniane słupki)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- 20 szt. izolatorów narożnych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- 8 szt. izolatorów bramowych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- 4 uchwyty ze sprężyną umożliwiające montaż bramy,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lastRenderedPageBreak/>
        <w:t xml:space="preserve">- 1 kontroler napięcia 10 KV, 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- 1 metalowy</w:t>
      </w:r>
      <w:r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pręt (zabezpieczony przed korozją)  uziemiające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- 1 odgromnik</w:t>
      </w:r>
      <w:r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  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zewnętrzny</w:t>
      </w:r>
      <w:r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do ogrodzeń elektrycznych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shd w:val="clear" w:color="auto" w:fill="FFFFFF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- 1 </w:t>
      </w: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elektryzator akumulatorowy o sile impulsu wyjściowego  5 J (dżuli)  na ogrodzeniu z 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shd w:val="clear" w:color="auto" w:fill="FFFFFF"/>
          <w:lang w:val="pl-PL"/>
        </w:rPr>
      </w:pP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pojemnikiem na akumulator;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shd w:val="clear" w:color="auto" w:fill="FFFFFF"/>
          <w:lang w:val="pl-PL"/>
        </w:rPr>
      </w:pP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- 1</w:t>
      </w:r>
      <w:r w:rsidR="008A0CF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panel słoneczny o mocy 25 W z mocowaniem do elektryzatora;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- 1 regulator do panelu słonecznego zapobiegający przeładowaniu akumulatora.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</w:p>
    <w:p w:rsidR="003A410C" w:rsidRPr="003A410C" w:rsidRDefault="003A410C" w:rsidP="003A410C">
      <w:pPr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 xml:space="preserve">III. Dostarczenie sprzętu we wskazane przez Zamawiającego we wskazane miejsca znajdujące się na terenie województw małopolskiego, podkarpackiego  i dolnośląskiego </w:t>
      </w: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>do 30.04.2018 r.</w:t>
      </w:r>
      <w:r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 xml:space="preserve"> </w:t>
      </w:r>
      <w:r w:rsidRPr="003A410C">
        <w:rPr>
          <w:rFonts w:ascii="Times New Roman" w:hAnsi="Times New Roman"/>
          <w:bCs/>
          <w:sz w:val="22"/>
          <w:szCs w:val="22"/>
          <w:bdr w:val="none" w:sz="0" w:space="0" w:color="auto" w:frame="1"/>
          <w:lang w:val="pl-PL"/>
        </w:rPr>
        <w:t>oraz we wskazane miejsca na Ukrainie</w:t>
      </w: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 xml:space="preserve"> do 10.05.2018 r., w następujących liczbach: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</w:pPr>
    </w:p>
    <w:p w:rsidR="003A410C" w:rsidRPr="00F73235" w:rsidRDefault="003A410C" w:rsidP="003A410C">
      <w:pPr>
        <w:jc w:val="both"/>
        <w:rPr>
          <w:rFonts w:ascii="Times New Roman" w:hAnsi="Times New Roman"/>
          <w:color w:val="222222"/>
          <w:sz w:val="22"/>
          <w:szCs w:val="22"/>
          <w:lang w:val="pl-PL"/>
        </w:rPr>
      </w:pPr>
      <w:r w:rsidRPr="00F73235">
        <w:rPr>
          <w:rFonts w:ascii="Times New Roman" w:hAnsi="Times New Roman"/>
          <w:bCs/>
          <w:color w:val="000000"/>
          <w:sz w:val="22"/>
          <w:szCs w:val="22"/>
          <w:lang w:val="pl-PL"/>
        </w:rPr>
        <w:t>-na Ukrainę - 10 pastuchów (5 zabezpieczających przed wilkami, 5 zabezpieczających przed niedźwiedziami)</w:t>
      </w:r>
    </w:p>
    <w:p w:rsidR="003A410C" w:rsidRPr="00F73235" w:rsidRDefault="003A410C" w:rsidP="003A410C">
      <w:pPr>
        <w:jc w:val="both"/>
        <w:rPr>
          <w:rFonts w:ascii="Times New Roman" w:hAnsi="Times New Roman"/>
          <w:color w:val="222222"/>
          <w:sz w:val="22"/>
          <w:szCs w:val="22"/>
          <w:lang w:val="pl-PL"/>
        </w:rPr>
      </w:pPr>
      <w:r w:rsidRPr="003A410C">
        <w:rPr>
          <w:rFonts w:ascii="Times New Roman" w:hAnsi="Times New Roman"/>
          <w:bCs/>
          <w:color w:val="000000"/>
          <w:sz w:val="22"/>
          <w:szCs w:val="22"/>
          <w:lang w:val="pl-PL"/>
        </w:rPr>
        <w:t>-w województwie d</w:t>
      </w:r>
      <w:r w:rsidRPr="00F73235">
        <w:rPr>
          <w:rFonts w:ascii="Times New Roman" w:hAnsi="Times New Roman"/>
          <w:bCs/>
          <w:color w:val="000000"/>
          <w:sz w:val="22"/>
          <w:szCs w:val="22"/>
          <w:lang w:val="pl-PL"/>
        </w:rPr>
        <w:t>olnośląskim - 2 pastuchy zabezpieczające przed wilkami</w:t>
      </w:r>
    </w:p>
    <w:p w:rsidR="003A410C" w:rsidRPr="00F73235" w:rsidRDefault="003A410C" w:rsidP="003A410C">
      <w:pPr>
        <w:jc w:val="both"/>
        <w:rPr>
          <w:rFonts w:ascii="Times New Roman" w:hAnsi="Times New Roman"/>
          <w:color w:val="222222"/>
          <w:sz w:val="22"/>
          <w:szCs w:val="22"/>
          <w:lang w:val="pl-PL"/>
        </w:rPr>
      </w:pPr>
      <w:r w:rsidRPr="003A410C">
        <w:rPr>
          <w:rFonts w:ascii="Times New Roman" w:hAnsi="Times New Roman"/>
          <w:bCs/>
          <w:color w:val="000000"/>
          <w:sz w:val="22"/>
          <w:szCs w:val="22"/>
          <w:lang w:val="pl-PL"/>
        </w:rPr>
        <w:t>-w województwie m</w:t>
      </w:r>
      <w:r w:rsidRPr="00F73235">
        <w:rPr>
          <w:rFonts w:ascii="Times New Roman" w:hAnsi="Times New Roman"/>
          <w:bCs/>
          <w:color w:val="000000"/>
          <w:sz w:val="22"/>
          <w:szCs w:val="22"/>
          <w:lang w:val="pl-PL"/>
        </w:rPr>
        <w:t>ałopolskim- 11 pastuchów ( 3</w:t>
      </w:r>
      <w:r w:rsidRPr="00F7323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pl-PL"/>
        </w:rPr>
        <w:t> zabezpieczających przed wilkami, 8 zabezpieczających przed niedźwiedziami)</w:t>
      </w:r>
    </w:p>
    <w:p w:rsidR="003A410C" w:rsidRPr="003A410C" w:rsidRDefault="003A410C" w:rsidP="003A410C">
      <w:pPr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pl-PL"/>
        </w:rPr>
      </w:pPr>
      <w:r w:rsidRPr="003A410C">
        <w:rPr>
          <w:rFonts w:ascii="Times New Roman" w:hAnsi="Times New Roman"/>
          <w:bCs/>
          <w:color w:val="000000"/>
          <w:sz w:val="22"/>
          <w:szCs w:val="22"/>
          <w:lang w:val="pl-PL"/>
        </w:rPr>
        <w:t>-w województwie p</w:t>
      </w:r>
      <w:r w:rsidRPr="00F73235">
        <w:rPr>
          <w:rFonts w:ascii="Times New Roman" w:hAnsi="Times New Roman"/>
          <w:bCs/>
          <w:color w:val="000000"/>
          <w:sz w:val="22"/>
          <w:szCs w:val="22"/>
          <w:lang w:val="pl-PL"/>
        </w:rPr>
        <w:t>odkarpackim -  </w:t>
      </w:r>
      <w:r w:rsidRPr="00F7323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pl-PL"/>
        </w:rPr>
        <w:t>17 pastuchów ( 3 zabezpieczających przed wilkami, 14 zabezpieczających przed niedźwiedziami)</w:t>
      </w:r>
    </w:p>
    <w:p w:rsidR="003A410C" w:rsidRPr="003A410C" w:rsidRDefault="003A410C" w:rsidP="003A410C">
      <w:pPr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pl-PL"/>
        </w:rPr>
      </w:pPr>
    </w:p>
    <w:p w:rsidR="003A410C" w:rsidRPr="003A410C" w:rsidRDefault="003A410C" w:rsidP="003A410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A410C">
        <w:rPr>
          <w:rFonts w:ascii="Times New Roman" w:hAnsi="Times New Roman"/>
          <w:b/>
          <w:sz w:val="22"/>
          <w:szCs w:val="22"/>
          <w:lang w:val="pl-PL"/>
        </w:rPr>
        <w:t>Zasady oceny oferty:</w:t>
      </w:r>
    </w:p>
    <w:p w:rsidR="003A410C" w:rsidRPr="003A410C" w:rsidRDefault="003A410C" w:rsidP="003A410C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3A410C">
        <w:rPr>
          <w:rFonts w:ascii="Times New Roman" w:hAnsi="Times New Roman"/>
          <w:b/>
          <w:bCs/>
          <w:sz w:val="22"/>
          <w:szCs w:val="22"/>
          <w:lang w:val="pl-PL"/>
        </w:rPr>
        <w:t>I.</w:t>
      </w:r>
      <w:r w:rsidRPr="003A410C">
        <w:rPr>
          <w:rFonts w:ascii="Times New Roman" w:hAnsi="Times New Roman"/>
          <w:bCs/>
          <w:sz w:val="22"/>
          <w:szCs w:val="22"/>
          <w:lang w:val="pl-PL"/>
        </w:rPr>
        <w:t xml:space="preserve"> Zasady oceny kryterium "</w:t>
      </w:r>
      <w:r w:rsidRPr="003A410C">
        <w:rPr>
          <w:rFonts w:ascii="Times New Roman" w:hAnsi="Times New Roman"/>
          <w:bCs/>
          <w:sz w:val="22"/>
          <w:szCs w:val="22"/>
          <w:u w:val="single"/>
          <w:lang w:val="pl-PL"/>
        </w:rPr>
        <w:t>Cena</w:t>
      </w:r>
      <w:r w:rsidRPr="003A410C">
        <w:rPr>
          <w:rFonts w:ascii="Times New Roman" w:hAnsi="Times New Roman"/>
          <w:bCs/>
          <w:sz w:val="22"/>
          <w:szCs w:val="22"/>
          <w:lang w:val="pl-PL"/>
        </w:rPr>
        <w:t>" (C)</w:t>
      </w:r>
    </w:p>
    <w:p w:rsidR="003A410C" w:rsidRPr="003A410C" w:rsidRDefault="003A410C" w:rsidP="003A410C">
      <w:pPr>
        <w:jc w:val="both"/>
        <w:rPr>
          <w:rFonts w:ascii="Times New Roman" w:eastAsia="TimesNew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lang w:val="pl-PL"/>
        </w:rPr>
        <w:t>W przypadku kryterium "Cena" oferta otrzyma zaokr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ą</w:t>
      </w:r>
      <w:r w:rsidRPr="003A410C">
        <w:rPr>
          <w:rFonts w:ascii="Times New Roman" w:hAnsi="Times New Roman"/>
          <w:sz w:val="22"/>
          <w:szCs w:val="22"/>
          <w:lang w:val="pl-PL"/>
        </w:rPr>
        <w:t>glon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ą </w:t>
      </w:r>
      <w:r w:rsidRPr="003A410C">
        <w:rPr>
          <w:rFonts w:ascii="Times New Roman" w:hAnsi="Times New Roman"/>
          <w:sz w:val="22"/>
          <w:szCs w:val="22"/>
          <w:lang w:val="pl-PL"/>
        </w:rPr>
        <w:t>do dwóch miejsc po przecinku ilo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ść</w:t>
      </w:r>
      <w:r w:rsidR="00902624">
        <w:rPr>
          <w:rFonts w:ascii="Times New Roman" w:eastAsia="TimesNewRoman" w:hAnsi="Times New Roman"/>
          <w:sz w:val="22"/>
          <w:szCs w:val="22"/>
          <w:lang w:val="pl-PL"/>
        </w:rPr>
        <w:t xml:space="preserve"> </w:t>
      </w:r>
      <w:r w:rsidRPr="003A410C">
        <w:rPr>
          <w:rFonts w:ascii="Times New Roman" w:hAnsi="Times New Roman"/>
          <w:sz w:val="22"/>
          <w:szCs w:val="22"/>
          <w:lang w:val="pl-PL"/>
        </w:rPr>
        <w:t>punktów wynikaj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ą</w:t>
      </w:r>
      <w:r w:rsidRPr="003A410C">
        <w:rPr>
          <w:rFonts w:ascii="Times New Roman" w:hAnsi="Times New Roman"/>
          <w:sz w:val="22"/>
          <w:szCs w:val="22"/>
          <w:lang w:val="pl-PL"/>
        </w:rPr>
        <w:t>c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ą </w:t>
      </w:r>
      <w:r w:rsidRPr="003A410C">
        <w:rPr>
          <w:rFonts w:ascii="Times New Roman" w:hAnsi="Times New Roman"/>
          <w:sz w:val="22"/>
          <w:szCs w:val="22"/>
          <w:lang w:val="pl-PL"/>
        </w:rPr>
        <w:t>z działania:</w:t>
      </w:r>
    </w:p>
    <w:p w:rsidR="003A410C" w:rsidRPr="003A410C" w:rsidRDefault="003A410C" w:rsidP="003A410C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3A410C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3A410C">
        <w:rPr>
          <w:rFonts w:ascii="Times New Roman" w:hAnsi="Times New Roman"/>
          <w:bCs/>
          <w:sz w:val="22"/>
          <w:szCs w:val="22"/>
          <w:vertAlign w:val="subscript"/>
          <w:lang w:val="pl-PL"/>
        </w:rPr>
        <w:t>i</w:t>
      </w:r>
      <w:r w:rsidRPr="003A410C">
        <w:rPr>
          <w:rFonts w:ascii="Times New Roman" w:hAnsi="Times New Roman"/>
          <w:bCs/>
          <w:sz w:val="22"/>
          <w:szCs w:val="22"/>
          <w:lang w:val="pl-PL"/>
        </w:rPr>
        <w:t xml:space="preserve"> (C) = (</w:t>
      </w:r>
      <w:r w:rsidRPr="003A410C">
        <w:rPr>
          <w:rFonts w:ascii="Times New Roman" w:hAnsi="Times New Roman"/>
          <w:iCs/>
          <w:sz w:val="22"/>
          <w:szCs w:val="22"/>
          <w:lang w:val="pl-PL"/>
        </w:rPr>
        <w:t>C</w:t>
      </w:r>
      <w:r w:rsidRPr="003A410C">
        <w:rPr>
          <w:rFonts w:ascii="Times New Roman" w:hAnsi="Times New Roman"/>
          <w:iCs/>
          <w:sz w:val="22"/>
          <w:szCs w:val="22"/>
          <w:vertAlign w:val="subscript"/>
          <w:lang w:val="pl-PL"/>
        </w:rPr>
        <w:t>min</w:t>
      </w:r>
      <w:r w:rsidRPr="003A410C">
        <w:rPr>
          <w:rFonts w:ascii="Times New Roman" w:hAnsi="Times New Roman"/>
          <w:iCs/>
          <w:sz w:val="22"/>
          <w:szCs w:val="22"/>
          <w:lang w:val="pl-PL"/>
        </w:rPr>
        <w:t xml:space="preserve"> / C</w:t>
      </w:r>
      <w:r w:rsidRPr="003A410C">
        <w:rPr>
          <w:rFonts w:ascii="Times New Roman" w:hAnsi="Times New Roman"/>
          <w:iCs/>
          <w:sz w:val="22"/>
          <w:szCs w:val="22"/>
          <w:vertAlign w:val="subscript"/>
          <w:lang w:val="pl-PL"/>
        </w:rPr>
        <w:t>i</w:t>
      </w:r>
      <w:r w:rsidRPr="003A410C">
        <w:rPr>
          <w:rFonts w:ascii="Times New Roman" w:hAnsi="Times New Roman"/>
          <w:iCs/>
          <w:sz w:val="22"/>
          <w:szCs w:val="22"/>
          <w:lang w:val="pl-PL"/>
        </w:rPr>
        <w:t>) x 100 pkt.</w:t>
      </w:r>
    </w:p>
    <w:p w:rsidR="003A410C" w:rsidRPr="003A410C" w:rsidRDefault="003A410C" w:rsidP="003A410C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lang w:val="pl-PL"/>
        </w:rPr>
        <w:t>gdzie:</w:t>
      </w:r>
    </w:p>
    <w:p w:rsidR="003A410C" w:rsidRPr="003A410C" w:rsidRDefault="003A410C" w:rsidP="003A410C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lang w:val="pl-PL"/>
        </w:rPr>
        <w:t>P</w:t>
      </w:r>
      <w:r w:rsidRPr="003A410C">
        <w:rPr>
          <w:rFonts w:ascii="Times New Roman" w:hAnsi="Times New Roman"/>
          <w:bCs/>
          <w:sz w:val="22"/>
          <w:szCs w:val="22"/>
          <w:vertAlign w:val="subscript"/>
          <w:lang w:val="pl-PL"/>
        </w:rPr>
        <w:t>i</w:t>
      </w:r>
      <w:r w:rsidRPr="003A410C">
        <w:rPr>
          <w:rFonts w:ascii="Times New Roman" w:hAnsi="Times New Roman"/>
          <w:sz w:val="22"/>
          <w:szCs w:val="22"/>
          <w:lang w:val="pl-PL"/>
        </w:rPr>
        <w:t xml:space="preserve"> (C) - ilo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ść </w:t>
      </w:r>
      <w:r w:rsidRPr="003A410C">
        <w:rPr>
          <w:rFonts w:ascii="Times New Roman" w:hAnsi="Times New Roman"/>
          <w:sz w:val="22"/>
          <w:szCs w:val="22"/>
          <w:lang w:val="pl-PL"/>
        </w:rPr>
        <w:t>punktów jakie otrzyma oferta "i" za kryterium "Cena"; C</w:t>
      </w:r>
      <w:r w:rsidRPr="003A410C">
        <w:rPr>
          <w:rFonts w:ascii="Times New Roman" w:hAnsi="Times New Roman"/>
          <w:sz w:val="22"/>
          <w:szCs w:val="22"/>
          <w:vertAlign w:val="subscript"/>
          <w:lang w:val="pl-PL"/>
        </w:rPr>
        <w:t>min</w:t>
      </w:r>
      <w:r w:rsidRPr="003A410C">
        <w:rPr>
          <w:rFonts w:ascii="Times New Roman" w:hAnsi="Times New Roman"/>
          <w:sz w:val="22"/>
          <w:szCs w:val="22"/>
          <w:lang w:val="pl-PL"/>
        </w:rPr>
        <w:t xml:space="preserve"> - najni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ż</w:t>
      </w:r>
      <w:r w:rsidRPr="003A410C">
        <w:rPr>
          <w:rFonts w:ascii="Times New Roman" w:hAnsi="Times New Roman"/>
          <w:sz w:val="22"/>
          <w:szCs w:val="22"/>
          <w:lang w:val="pl-PL"/>
        </w:rPr>
        <w:t>sza cena spo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ś</w:t>
      </w:r>
      <w:r w:rsidRPr="003A410C">
        <w:rPr>
          <w:rFonts w:ascii="Times New Roman" w:hAnsi="Times New Roman"/>
          <w:sz w:val="22"/>
          <w:szCs w:val="22"/>
          <w:lang w:val="pl-PL"/>
        </w:rPr>
        <w:t>ród wszystkich nieodrzuconych ofert; C</w:t>
      </w:r>
      <w:r w:rsidRPr="003A410C">
        <w:rPr>
          <w:rFonts w:ascii="Times New Roman" w:hAnsi="Times New Roman"/>
          <w:sz w:val="22"/>
          <w:szCs w:val="22"/>
          <w:vertAlign w:val="subscript"/>
          <w:lang w:val="pl-PL"/>
        </w:rPr>
        <w:t>i</w:t>
      </w:r>
      <w:r w:rsidRPr="003A410C">
        <w:rPr>
          <w:rFonts w:ascii="Times New Roman" w:hAnsi="Times New Roman"/>
          <w:sz w:val="22"/>
          <w:szCs w:val="22"/>
          <w:lang w:val="pl-PL"/>
        </w:rPr>
        <w:t xml:space="preserve"> - cena oferty "i";</w:t>
      </w:r>
    </w:p>
    <w:p w:rsidR="003A410C" w:rsidRPr="003A410C" w:rsidRDefault="003A410C" w:rsidP="003A410C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3A410C" w:rsidRPr="003A410C" w:rsidRDefault="003A410C" w:rsidP="003A410C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3A410C">
        <w:rPr>
          <w:rFonts w:ascii="Times New Roman" w:hAnsi="Times New Roman"/>
          <w:b/>
          <w:bCs/>
          <w:sz w:val="22"/>
          <w:szCs w:val="22"/>
          <w:lang w:val="pl-PL"/>
        </w:rPr>
        <w:t>II.</w:t>
      </w:r>
      <w:r w:rsidRPr="003A410C">
        <w:rPr>
          <w:rFonts w:ascii="Times New Roman" w:hAnsi="Times New Roman"/>
          <w:bCs/>
          <w:sz w:val="22"/>
          <w:szCs w:val="22"/>
          <w:lang w:val="pl-PL"/>
        </w:rPr>
        <w:t xml:space="preserve"> Ocena punktowa oferty.</w:t>
      </w:r>
    </w:p>
    <w:p w:rsidR="003A410C" w:rsidRPr="003A410C" w:rsidRDefault="003A410C" w:rsidP="003A410C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lang w:val="pl-PL"/>
        </w:rPr>
        <w:t>Ocena punktowa oferty "i" b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ę</w:t>
      </w:r>
      <w:r w:rsidRPr="003A410C">
        <w:rPr>
          <w:rFonts w:ascii="Times New Roman" w:hAnsi="Times New Roman"/>
          <w:sz w:val="22"/>
          <w:szCs w:val="22"/>
          <w:lang w:val="pl-PL"/>
        </w:rPr>
        <w:t>dzie liczb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ą </w:t>
      </w:r>
      <w:r w:rsidRPr="003A410C">
        <w:rPr>
          <w:rFonts w:ascii="Times New Roman" w:hAnsi="Times New Roman"/>
          <w:sz w:val="22"/>
          <w:szCs w:val="22"/>
          <w:lang w:val="pl-PL"/>
        </w:rPr>
        <w:t>wynikaj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ą</w:t>
      </w:r>
      <w:r w:rsidRPr="003A410C">
        <w:rPr>
          <w:rFonts w:ascii="Times New Roman" w:hAnsi="Times New Roman"/>
          <w:sz w:val="22"/>
          <w:szCs w:val="22"/>
          <w:lang w:val="pl-PL"/>
        </w:rPr>
        <w:t>c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ą </w:t>
      </w:r>
      <w:r w:rsidRPr="003A410C">
        <w:rPr>
          <w:rFonts w:ascii="Times New Roman" w:hAnsi="Times New Roman"/>
          <w:sz w:val="22"/>
          <w:szCs w:val="22"/>
          <w:lang w:val="pl-PL"/>
        </w:rPr>
        <w:t>z ilo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ś</w:t>
      </w:r>
      <w:r w:rsidRPr="003A410C">
        <w:rPr>
          <w:rFonts w:ascii="Times New Roman" w:hAnsi="Times New Roman"/>
          <w:sz w:val="22"/>
          <w:szCs w:val="22"/>
          <w:lang w:val="pl-PL"/>
        </w:rPr>
        <w:t>ci punktów, jakie otrzyma ta oferta za kryterium „Cena”.</w:t>
      </w:r>
    </w:p>
    <w:p w:rsidR="003A410C" w:rsidRPr="003A410C" w:rsidRDefault="003A410C" w:rsidP="003A410C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3A410C" w:rsidRPr="003A410C" w:rsidRDefault="003A410C" w:rsidP="003A410C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3A410C">
        <w:rPr>
          <w:rFonts w:ascii="Times New Roman" w:hAnsi="Times New Roman"/>
          <w:b/>
          <w:bCs/>
          <w:sz w:val="22"/>
          <w:szCs w:val="22"/>
          <w:lang w:val="pl-PL"/>
        </w:rPr>
        <w:t>III.</w:t>
      </w:r>
      <w:r w:rsidRPr="003A410C">
        <w:rPr>
          <w:rFonts w:ascii="Times New Roman" w:hAnsi="Times New Roman"/>
          <w:bCs/>
          <w:sz w:val="22"/>
          <w:szCs w:val="22"/>
          <w:lang w:val="pl-PL"/>
        </w:rPr>
        <w:t xml:space="preserve"> Ostateczna ocena.</w:t>
      </w:r>
    </w:p>
    <w:p w:rsidR="003A410C" w:rsidRPr="003A410C" w:rsidRDefault="003A410C" w:rsidP="003A410C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A410C">
        <w:rPr>
          <w:rFonts w:ascii="Times New Roman" w:hAnsi="Times New Roman"/>
          <w:sz w:val="22"/>
          <w:szCs w:val="22"/>
          <w:lang w:val="pl-PL"/>
        </w:rPr>
        <w:t>Za najkorzystniejsz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ą </w:t>
      </w:r>
      <w:r w:rsidRPr="003A410C">
        <w:rPr>
          <w:rFonts w:ascii="Times New Roman" w:hAnsi="Times New Roman"/>
          <w:sz w:val="22"/>
          <w:szCs w:val="22"/>
          <w:lang w:val="pl-PL"/>
        </w:rPr>
        <w:t>zostanie uznana ta spo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ś</w:t>
      </w:r>
      <w:r w:rsidRPr="003A410C">
        <w:rPr>
          <w:rFonts w:ascii="Times New Roman" w:hAnsi="Times New Roman"/>
          <w:sz w:val="22"/>
          <w:szCs w:val="22"/>
          <w:lang w:val="pl-PL"/>
        </w:rPr>
        <w:t>ród ofert, która otrzyma najwi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>ę</w:t>
      </w:r>
      <w:r w:rsidRPr="003A410C">
        <w:rPr>
          <w:rFonts w:ascii="Times New Roman" w:hAnsi="Times New Roman"/>
          <w:sz w:val="22"/>
          <w:szCs w:val="22"/>
          <w:lang w:val="pl-PL"/>
        </w:rPr>
        <w:t>ksz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ą </w:t>
      </w:r>
      <w:r w:rsidRPr="003A410C">
        <w:rPr>
          <w:rFonts w:ascii="Times New Roman" w:hAnsi="Times New Roman"/>
          <w:sz w:val="22"/>
          <w:szCs w:val="22"/>
          <w:lang w:val="pl-PL"/>
        </w:rPr>
        <w:t>ilo</w:t>
      </w:r>
      <w:r w:rsidRPr="003A410C">
        <w:rPr>
          <w:rFonts w:ascii="Times New Roman" w:eastAsia="TimesNewRoman" w:hAnsi="Times New Roman"/>
          <w:sz w:val="22"/>
          <w:szCs w:val="22"/>
          <w:lang w:val="pl-PL"/>
        </w:rPr>
        <w:t xml:space="preserve">ść </w:t>
      </w:r>
      <w:r w:rsidRPr="003A410C">
        <w:rPr>
          <w:rFonts w:ascii="Times New Roman" w:hAnsi="Times New Roman"/>
          <w:sz w:val="22"/>
          <w:szCs w:val="22"/>
          <w:lang w:val="pl-PL"/>
        </w:rPr>
        <w:t>punktów.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color w:val="222222"/>
          <w:sz w:val="22"/>
          <w:szCs w:val="22"/>
          <w:bdr w:val="none" w:sz="0" w:space="0" w:color="auto" w:frame="1"/>
          <w:lang w:val="pl-PL"/>
        </w:rPr>
        <w:br/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-----------------------------------------------------------------------------------------------------------------</w:t>
      </w:r>
    </w:p>
    <w:p w:rsidR="003A410C" w:rsidRPr="003A410C" w:rsidRDefault="003A410C" w:rsidP="003A410C">
      <w:pPr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Oferty obejmujące kalkulację kosztów pełnego zakresu usług zaproszę nadsyłać </w:t>
      </w: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 xml:space="preserve">do dnia </w:t>
      </w:r>
    </w:p>
    <w:p w:rsidR="003A410C" w:rsidRPr="003A410C" w:rsidRDefault="003A410C" w:rsidP="003A410C">
      <w:pPr>
        <w:textAlignment w:val="baseline"/>
        <w:rPr>
          <w:rStyle w:val="Hipercze"/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</w:pP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>30marca 2018 roku do godz. 12:00  mailowo na adres: </w:t>
      </w:r>
      <w:hyperlink r:id="rId6" w:history="1">
        <w:r w:rsidRPr="003A410C">
          <w:rPr>
            <w:rStyle w:val="Hipercze"/>
            <w:rFonts w:ascii="Times New Roman" w:hAnsi="Times New Roman"/>
            <w:b/>
            <w:bCs/>
            <w:sz w:val="22"/>
            <w:szCs w:val="22"/>
            <w:bdr w:val="none" w:sz="0" w:space="0" w:color="auto" w:frame="1"/>
            <w:lang w:val="pl-PL"/>
          </w:rPr>
          <w:t>pchmielewski@wwf.pl</w:t>
        </w:r>
      </w:hyperlink>
      <w:r w:rsidRPr="003A410C">
        <w:rPr>
          <w:rFonts w:ascii="Times New Roman" w:hAnsi="Times New Roman"/>
          <w:color w:val="222222"/>
          <w:sz w:val="22"/>
          <w:szCs w:val="22"/>
          <w:bdr w:val="none" w:sz="0" w:space="0" w:color="auto" w:frame="1"/>
          <w:lang w:val="pl-PL"/>
        </w:rPr>
        <w:br/>
        <w:t> </w:t>
      </w:r>
      <w:r w:rsidRPr="003A410C">
        <w:rPr>
          <w:rFonts w:ascii="Times New Roman" w:hAnsi="Times New Roman"/>
          <w:color w:val="222222"/>
          <w:sz w:val="22"/>
          <w:szCs w:val="22"/>
          <w:bdr w:val="none" w:sz="0" w:space="0" w:color="auto" w:frame="1"/>
          <w:lang w:val="pl-PL"/>
        </w:rPr>
        <w:br/>
      </w: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Osobą do kontaktu w tej sprawie jest </w:t>
      </w: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>Piotr Chmielewski,</w:t>
      </w:r>
      <w:hyperlink r:id="rId7" w:history="1">
        <w:r w:rsidRPr="003A410C">
          <w:rPr>
            <w:rStyle w:val="Hipercze"/>
            <w:rFonts w:ascii="Times New Roman" w:hAnsi="Times New Roman"/>
            <w:b/>
            <w:bCs/>
            <w:sz w:val="22"/>
            <w:szCs w:val="22"/>
            <w:bdr w:val="none" w:sz="0" w:space="0" w:color="auto" w:frame="1"/>
            <w:lang w:val="pl-PL"/>
          </w:rPr>
          <w:t>pchmielewski@wwf.pl</w:t>
        </w:r>
      </w:hyperlink>
    </w:p>
    <w:p w:rsidR="003A410C" w:rsidRDefault="003A410C" w:rsidP="003A410C">
      <w:pPr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pl-PL"/>
        </w:rPr>
      </w:pPr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 xml:space="preserve">tel. kom. </w:t>
      </w:r>
      <w:hyperlink r:id="rId8" w:tgtFrame="_blank" w:history="1">
        <w:r w:rsidRPr="003A410C">
          <w:rPr>
            <w:rFonts w:ascii="Times New Roman" w:hAnsi="Times New Roman"/>
            <w:b/>
            <w:bCs/>
            <w:sz w:val="22"/>
            <w:szCs w:val="22"/>
            <w:bdr w:val="none" w:sz="0" w:space="0" w:color="auto" w:frame="1"/>
            <w:lang w:val="pl-PL"/>
          </w:rPr>
          <w:t>+ 48 608 633319</w:t>
        </w:r>
      </w:hyperlink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pl-PL"/>
        </w:rPr>
        <w:t> lub </w:t>
      </w:r>
      <w:hyperlink r:id="rId9" w:tgtFrame="_blank" w:history="1">
        <w:r w:rsidRPr="003A410C">
          <w:rPr>
            <w:rFonts w:ascii="Times New Roman" w:hAnsi="Times New Roman"/>
            <w:b/>
            <w:bCs/>
            <w:sz w:val="22"/>
            <w:szCs w:val="22"/>
            <w:bdr w:val="none" w:sz="0" w:space="0" w:color="auto" w:frame="1"/>
            <w:lang w:val="pl-PL"/>
          </w:rPr>
          <w:t>+48 22 849 84 69</w:t>
        </w:r>
      </w:hyperlink>
      <w:r w:rsidRPr="003A410C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pl-PL"/>
        </w:rPr>
        <w:t> wew. 132</w:t>
      </w:r>
    </w:p>
    <w:p w:rsidR="00677127" w:rsidRPr="00902624" w:rsidRDefault="003A410C" w:rsidP="00902624">
      <w:pPr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pl-PL"/>
        </w:rPr>
      </w:pPr>
      <w:r w:rsidRPr="003A410C">
        <w:rPr>
          <w:rFonts w:ascii="Times New Roman" w:hAnsi="Times New Roman"/>
          <w:sz w:val="22"/>
          <w:szCs w:val="22"/>
          <w:bdr w:val="none" w:sz="0" w:space="0" w:color="auto" w:frame="1"/>
          <w:lang w:val="pl-PL"/>
        </w:rPr>
        <w:t>Fundacja WWF Polska zastrzega sobie możliwość unieważnienia zapytania bez podawania przyczyny.</w:t>
      </w:r>
      <w:r w:rsidRPr="003A410C">
        <w:rPr>
          <w:rFonts w:ascii="Times New Roman" w:hAnsi="Times New Roman"/>
          <w:color w:val="222222"/>
          <w:sz w:val="22"/>
          <w:szCs w:val="22"/>
          <w:bdr w:val="none" w:sz="0" w:space="0" w:color="auto" w:frame="1"/>
          <w:lang w:val="pl-PL"/>
        </w:rPr>
        <w:br/>
        <w:t> </w:t>
      </w:r>
      <w:r w:rsidRPr="003A410C">
        <w:rPr>
          <w:rFonts w:ascii="Times New Roman" w:hAnsi="Times New Roman"/>
          <w:color w:val="222222"/>
          <w:sz w:val="22"/>
          <w:szCs w:val="22"/>
          <w:bdr w:val="none" w:sz="0" w:space="0" w:color="auto" w:frame="1"/>
          <w:lang w:val="pl-PL"/>
        </w:rPr>
        <w:br/>
      </w:r>
    </w:p>
    <w:sectPr w:rsidR="00677127" w:rsidRPr="00902624" w:rsidSect="00416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79" w:h="16800"/>
      <w:pgMar w:top="-2977" w:right="851" w:bottom="-2552" w:left="1304" w:header="708" w:footer="5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AA" w:rsidRDefault="005F0CAA">
      <w:r>
        <w:separator/>
      </w:r>
    </w:p>
  </w:endnote>
  <w:endnote w:type="continuationSeparator" w:id="1">
    <w:p w:rsidR="005F0CAA" w:rsidRDefault="005F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57" w:rsidRDefault="00494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57" w:rsidRDefault="00494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6B" w:rsidRDefault="00146D6B">
    <w:pPr>
      <w:pStyle w:val="Stopka"/>
      <w:jc w:val="right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146D6B">
      <w:trPr>
        <w:trHeight w:hRule="exact" w:val="1280"/>
        <w:jc w:val="right"/>
      </w:trPr>
      <w:tc>
        <w:tcPr>
          <w:tcW w:w="1814" w:type="dxa"/>
        </w:tcPr>
        <w:p w:rsidR="00146D6B" w:rsidRPr="00D243A0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President:</w:t>
          </w:r>
          <w:r w:rsidR="0004613C">
            <w:rPr>
              <w:rFonts w:ascii="Arial" w:hAnsi="Arial"/>
              <w:sz w:val="10"/>
            </w:rPr>
            <w:t>PavanSukhdev</w:t>
          </w:r>
          <w:bookmarkStart w:id="0" w:name="_GoBack"/>
          <w:bookmarkEnd w:id="0"/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Director General: </w:t>
          </w:r>
          <w:r w:rsidR="00494157">
            <w:rPr>
              <w:rFonts w:ascii="Arial" w:hAnsi="Arial"/>
              <w:sz w:val="10"/>
            </w:rPr>
            <w:t>Marco Lambertini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 Emeritus: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HRH The Duke 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0"/>
                </w:rPr>
                <w:t>Edinburgh</w:t>
              </w:r>
            </w:smartTag>
          </w:smartTag>
        </w:p>
        <w:p w:rsidR="00146D6B" w:rsidRDefault="00146D6B">
          <w:pPr>
            <w:autoSpaceDE w:val="0"/>
            <w:autoSpaceDN w:val="0"/>
            <w:adjustRightInd w:val="0"/>
            <w:spacing w:line="160" w:lineRule="exact"/>
            <w:rPr>
              <w:rFonts w:ascii="Arial" w:hAnsi="Arial"/>
              <w:sz w:val="10"/>
              <w:lang w:val="en-US"/>
            </w:rPr>
          </w:pPr>
          <w:r>
            <w:rPr>
              <w:rFonts w:ascii="Arial" w:hAnsi="Arial"/>
              <w:sz w:val="10"/>
              <w:lang w:val="en-US"/>
            </w:rPr>
            <w:t>Founder President:</w:t>
          </w:r>
        </w:p>
        <w:p w:rsidR="00146D6B" w:rsidRDefault="00146D6B">
          <w:pPr>
            <w:spacing w:line="160" w:lineRule="exact"/>
          </w:pPr>
          <w:r>
            <w:rPr>
              <w:rFonts w:ascii="Arial" w:hAnsi="Arial"/>
              <w:sz w:val="10"/>
              <w:lang w:val="en-US"/>
            </w:rPr>
            <w:t xml:space="preserve">HRH Prince Bernhard of the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/>
                  <w:sz w:val="10"/>
                  <w:lang w:val="en-US"/>
                </w:rPr>
                <w:t>Netherlands</w:t>
              </w:r>
            </w:smartTag>
          </w:smartTag>
        </w:p>
      </w:tc>
      <w:tc>
        <w:tcPr>
          <w:tcW w:w="170" w:type="dxa"/>
        </w:tcPr>
        <w:p w:rsidR="00146D6B" w:rsidRDefault="00146D6B">
          <w:pPr>
            <w:pStyle w:val="Stopka"/>
          </w:pPr>
        </w:p>
      </w:tc>
      <w:tc>
        <w:tcPr>
          <w:tcW w:w="1814" w:type="dxa"/>
        </w:tcPr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Registered as: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WWF-World Wide Fund For Nature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WWF-FondoMondiale per </w:t>
          </w:r>
          <w:smartTag w:uri="urn:schemas-microsoft-com:office:smarttags" w:element="PersonName">
            <w:smartTagPr>
              <w:attr w:name="ProductID" w:val="la Natura"/>
            </w:smartTagPr>
            <w:r>
              <w:rPr>
                <w:rFonts w:ascii="Arial" w:hAnsi="Arial"/>
                <w:sz w:val="10"/>
              </w:rPr>
              <w:t>la Natura</w:t>
            </w:r>
          </w:smartTag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WWF-Fondo Mundial para </w:t>
          </w:r>
          <w:smartTag w:uri="urn:schemas-microsoft-com:office:smarttags" w:element="PersonName">
            <w:smartTagPr>
              <w:attr w:name="ProductID" w:val="la Naturaleza"/>
            </w:smartTagPr>
            <w:r>
              <w:rPr>
                <w:rFonts w:ascii="Arial" w:hAnsi="Arial"/>
                <w:sz w:val="10"/>
              </w:rPr>
              <w:t>la Naturaleza</w:t>
            </w:r>
          </w:smartTag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WWF-FondsMondial pour </w:t>
          </w:r>
          <w:smartTag w:uri="urn:schemas-microsoft-com:office:smarttags" w:element="PersonName">
            <w:smartTagPr>
              <w:attr w:name="ProductID" w:val="la Nature"/>
            </w:smartTagPr>
            <w:r>
              <w:rPr>
                <w:rFonts w:ascii="Arial" w:hAnsi="Arial"/>
                <w:sz w:val="10"/>
              </w:rPr>
              <w:t>la Nature</w:t>
            </w:r>
          </w:smartTag>
        </w:p>
        <w:p w:rsidR="00146D6B" w:rsidRDefault="00146D6B">
          <w:pPr>
            <w:spacing w:line="160" w:lineRule="exact"/>
            <w:rPr>
              <w:rFonts w:ascii="Arial" w:hAnsi="Arial"/>
              <w:sz w:val="10"/>
              <w:lang w:val="de-DE"/>
            </w:rPr>
          </w:pPr>
          <w:r>
            <w:rPr>
              <w:rFonts w:ascii="Arial" w:hAnsi="Arial"/>
              <w:sz w:val="10"/>
              <w:lang w:val="de-DE"/>
            </w:rPr>
            <w:t>WWF-Welt Natur Fonds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Also known as World Wildlife Fund</w:t>
          </w:r>
        </w:p>
      </w:tc>
    </w:tr>
  </w:tbl>
  <w:p w:rsidR="00146D6B" w:rsidRDefault="00146D6B">
    <w:pPr>
      <w:framePr w:wrap="notBeside" w:vAnchor="page" w:hAnchor="page" w:x="7202" w:y="15985"/>
    </w:pPr>
  </w:p>
  <w:p w:rsidR="00146D6B" w:rsidRDefault="00146D6B">
    <w:pPr>
      <w:framePr w:wrap="notBeside" w:vAnchor="page" w:hAnchor="page" w:x="7202" w:y="15985"/>
    </w:pPr>
  </w:p>
  <w:p w:rsidR="00146D6B" w:rsidRDefault="00146D6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AA" w:rsidRDefault="005F0CAA">
      <w:r>
        <w:separator/>
      </w:r>
    </w:p>
  </w:footnote>
  <w:footnote w:type="continuationSeparator" w:id="1">
    <w:p w:rsidR="005F0CAA" w:rsidRDefault="005F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57" w:rsidRDefault="00494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6B" w:rsidRDefault="001A5AF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23495</wp:posOffset>
          </wp:positionH>
          <wp:positionV relativeFrom="paragraph">
            <wp:posOffset>2540</wp:posOffset>
          </wp:positionV>
          <wp:extent cx="2955290" cy="9696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6B" w:rsidRDefault="001A5AFB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955290" cy="9696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146D6B">
      <w:trPr>
        <w:jc w:val="right"/>
      </w:trPr>
      <w:tc>
        <w:tcPr>
          <w:tcW w:w="1814" w:type="dxa"/>
        </w:tcPr>
        <w:p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1A5AFB">
            <w:rPr>
              <w:rFonts w:ascii="Arial" w:hAnsi="Arial"/>
              <w:sz w:val="16"/>
              <w:lang w:val="pl-PL"/>
            </w:rPr>
            <w:t>Gandhiego</w:t>
          </w:r>
          <w:r>
            <w:rPr>
              <w:rFonts w:ascii="Arial" w:hAnsi="Arial"/>
              <w:sz w:val="16"/>
              <w:lang w:val="pl-PL"/>
            </w:rPr>
            <w:t xml:space="preserve"> 3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</w:t>
          </w:r>
          <w:r w:rsidR="001A5AFB">
            <w:rPr>
              <w:rFonts w:ascii="Arial" w:hAnsi="Arial"/>
              <w:sz w:val="16"/>
              <w:lang w:val="pl-PL"/>
            </w:rPr>
            <w:t>645</w:t>
          </w:r>
          <w:r>
            <w:rPr>
              <w:rFonts w:ascii="Arial" w:hAnsi="Arial"/>
              <w:sz w:val="16"/>
              <w:lang w:val="pl-PL"/>
            </w:rPr>
            <w:t xml:space="preserve"> Warszawa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 +48 22 849 8469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+48 22 848 7364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+48 22 848 7592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+48 22 848 7593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+48 22 646 3672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www.wwf.pl</w:t>
          </w:r>
        </w:p>
      </w:tc>
    </w:tr>
  </w:tbl>
  <w:p w:rsidR="00146D6B" w:rsidRDefault="00146D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613C"/>
    <w:rsid w:val="0004613C"/>
    <w:rsid w:val="0012769A"/>
    <w:rsid w:val="00146D6B"/>
    <w:rsid w:val="001A5AFB"/>
    <w:rsid w:val="00251E14"/>
    <w:rsid w:val="00321EF6"/>
    <w:rsid w:val="00364D05"/>
    <w:rsid w:val="003A410C"/>
    <w:rsid w:val="00416035"/>
    <w:rsid w:val="00494157"/>
    <w:rsid w:val="00510CE7"/>
    <w:rsid w:val="00532161"/>
    <w:rsid w:val="00582325"/>
    <w:rsid w:val="005F0CAA"/>
    <w:rsid w:val="00650AD0"/>
    <w:rsid w:val="00677127"/>
    <w:rsid w:val="00705E0D"/>
    <w:rsid w:val="00774BFC"/>
    <w:rsid w:val="007C3EA7"/>
    <w:rsid w:val="00806750"/>
    <w:rsid w:val="00894F4F"/>
    <w:rsid w:val="008A0CFC"/>
    <w:rsid w:val="00902624"/>
    <w:rsid w:val="0093485A"/>
    <w:rsid w:val="00980935"/>
    <w:rsid w:val="009911F5"/>
    <w:rsid w:val="009E0520"/>
    <w:rsid w:val="00A05F4C"/>
    <w:rsid w:val="00AB7AA7"/>
    <w:rsid w:val="00B024F7"/>
    <w:rsid w:val="00B52A69"/>
    <w:rsid w:val="00BA4E8D"/>
    <w:rsid w:val="00BE515F"/>
    <w:rsid w:val="00C86375"/>
    <w:rsid w:val="00CC1551"/>
    <w:rsid w:val="00D243A0"/>
    <w:rsid w:val="00D64632"/>
    <w:rsid w:val="00D76C9F"/>
    <w:rsid w:val="00EF6422"/>
    <w:rsid w:val="00F7630D"/>
    <w:rsid w:val="00FD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6035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6035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416035"/>
    <w:pPr>
      <w:tabs>
        <w:tab w:val="center" w:pos="4153"/>
        <w:tab w:val="right" w:pos="8306"/>
      </w:tabs>
    </w:pPr>
  </w:style>
  <w:style w:type="paragraph" w:customStyle="1" w:styleId="text">
    <w:name w:val="text"/>
    <w:rsid w:val="0041603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416035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416035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416035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416035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416035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416035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416035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416035"/>
    <w:pPr>
      <w:ind w:left="624" w:hanging="284"/>
    </w:pPr>
  </w:style>
  <w:style w:type="paragraph" w:customStyle="1" w:styleId="Slogan">
    <w:name w:val="Slogan"/>
    <w:rsid w:val="00416035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%2048%2060181706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chmielewski@wwf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chmielewski@wwf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%2B48%2022%20849%2084%206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Marta Grzybowska</dc:creator>
  <cp:lastModifiedBy>Piotr</cp:lastModifiedBy>
  <cp:revision>5</cp:revision>
  <cp:lastPrinted>2011-06-17T08:44:00Z</cp:lastPrinted>
  <dcterms:created xsi:type="dcterms:W3CDTF">2018-03-27T09:52:00Z</dcterms:created>
  <dcterms:modified xsi:type="dcterms:W3CDTF">2018-03-27T09:56:00Z</dcterms:modified>
</cp:coreProperties>
</file>